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AF1A9F">
      <w:pPr>
        <w:keepLines/>
        <w:spacing w:before="24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4A0390">
      <w:pPr>
        <w:spacing w:after="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198C8547" w14:textId="2C4F433D"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r w:rsidR="003D0B54">
        <w:rPr>
          <w:rFonts w:ascii="Arial" w:eastAsia="Times New Roman" w:hAnsi="Arial" w:cs="Arial"/>
          <w:lang w:eastAsia="cs-CZ"/>
        </w:rPr>
        <w:t xml:space="preserve"> </w:t>
      </w:r>
      <w:r w:rsidRPr="00B109EB">
        <w:rPr>
          <w:rFonts w:ascii="Arial" w:eastAsia="Times New Roman" w:hAnsi="Arial" w:cs="Arial"/>
          <w:lang w:eastAsia="cs-CZ"/>
        </w:rPr>
        <w:t>(dále jen „občanský zákoník“)</w:t>
      </w:r>
    </w:p>
    <w:p w14:paraId="7151D8A0" w14:textId="7D0A70B5" w:rsidR="006615F7" w:rsidRPr="00B109EB" w:rsidRDefault="006615F7" w:rsidP="004A0390">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7F53B09C" w14:textId="78671149" w:rsidR="004A0390" w:rsidRPr="00800EE4" w:rsidRDefault="004A0390" w:rsidP="004A0390">
      <w:pPr>
        <w:tabs>
          <w:tab w:val="left" w:pos="4253"/>
        </w:tabs>
        <w:spacing w:after="12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Objednatel:                                   </w:t>
      </w:r>
    </w:p>
    <w:p w14:paraId="48AB433D" w14:textId="77777777" w:rsidR="004A0390" w:rsidRDefault="004A0390" w:rsidP="004A0390">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6D3F4AA8" w14:textId="77777777" w:rsidR="004A0390" w:rsidRPr="00800EE4" w:rsidRDefault="004A0390" w:rsidP="004A039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30200485" w14:textId="77777777" w:rsidR="004A0390" w:rsidRDefault="004A0390" w:rsidP="004A0390">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w:t>
      </w:r>
      <w:r w:rsidRPr="00F14B3F">
        <w:rPr>
          <w:rFonts w:ascii="Arial" w:eastAsia="Times New Roman" w:hAnsi="Arial" w:cs="Arial"/>
          <w:b/>
          <w:lang w:eastAsia="cs-CZ"/>
        </w:rPr>
        <w:t>úřad pro Středočeský kraj a hl. m. Praha</w:t>
      </w:r>
    </w:p>
    <w:p w14:paraId="3AAEA89E" w14:textId="77777777" w:rsidR="004A0390" w:rsidRPr="00800EE4" w:rsidRDefault="004A0390" w:rsidP="004A0390">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Pr>
          <w:rFonts w:ascii="Arial" w:eastAsia="Lucida Sans Unicode" w:hAnsi="Arial" w:cs="Arial"/>
          <w:lang w:eastAsia="cs-CZ"/>
        </w:rPr>
        <w:t>Ing. Jiří Veselý, ředitel KPÚ</w:t>
      </w:r>
    </w:p>
    <w:p w14:paraId="59879AC6" w14:textId="77777777" w:rsidR="004A0390" w:rsidRPr="00800EE4" w:rsidRDefault="004A0390" w:rsidP="004A0390">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Pr>
          <w:rFonts w:ascii="Arial" w:eastAsia="Lucida Sans Unicode" w:hAnsi="Arial" w:cs="Arial"/>
          <w:lang w:eastAsia="cs-CZ"/>
        </w:rPr>
        <w:t>Ing. Jiří Veselý, ředitel KPÚ</w:t>
      </w:r>
    </w:p>
    <w:p w14:paraId="424994EA" w14:textId="77777777" w:rsidR="004A0390" w:rsidRPr="00EC768A" w:rsidRDefault="004A0390" w:rsidP="004A0390">
      <w:pPr>
        <w:widowControl w:val="0"/>
        <w:tabs>
          <w:tab w:val="left" w:pos="4536"/>
        </w:tabs>
        <w:suppressAutoHyphens/>
        <w:spacing w:after="0" w:line="240" w:lineRule="auto"/>
        <w:jc w:val="both"/>
        <w:rPr>
          <w:rFonts w:ascii="Arial" w:eastAsia="Lucida Sans Unicode" w:hAnsi="Arial" w:cs="Arial"/>
          <w:snapToGrid w:val="0"/>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nemají dopad na jednotlivá ustanovení SoD včetně obsahu příloh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r w:rsidRPr="00EC768A">
        <w:rPr>
          <w:rFonts w:ascii="Arial" w:eastAsia="Lucida Sans Unicode" w:hAnsi="Arial" w:cs="Arial"/>
          <w:snapToGrid w:val="0"/>
          <w:lang w:eastAsia="cs-CZ"/>
        </w:rPr>
        <w:t>Ing. Veronika Burýšková, Pobočka Kutná Hora</w:t>
      </w:r>
    </w:p>
    <w:p w14:paraId="1BE2BFEF" w14:textId="77777777" w:rsidR="004A0390" w:rsidRPr="00800EE4" w:rsidRDefault="004A0390" w:rsidP="004A0390">
      <w:pPr>
        <w:widowControl w:val="0"/>
        <w:tabs>
          <w:tab w:val="left" w:pos="4536"/>
        </w:tabs>
        <w:suppressAutoHyphens/>
        <w:spacing w:after="0" w:line="240" w:lineRule="auto"/>
        <w:jc w:val="both"/>
        <w:rPr>
          <w:rFonts w:ascii="Arial" w:eastAsia="Lucida Sans Unicode" w:hAnsi="Arial" w:cs="Arial"/>
          <w:snapToGrid w:val="0"/>
          <w:lang w:eastAsia="cs-CZ"/>
        </w:rPr>
      </w:pPr>
      <w:r w:rsidRPr="00EC768A">
        <w:rPr>
          <w:rFonts w:ascii="Arial" w:eastAsia="Lucida Sans Unicode" w:hAnsi="Arial" w:cs="Arial"/>
          <w:snapToGrid w:val="0"/>
          <w:lang w:eastAsia="cs-CZ"/>
        </w:rPr>
        <w:tab/>
        <w:t>Ing. Jiří Vrba, Pobočka Kutná Hora</w:t>
      </w:r>
      <w:r w:rsidRPr="00800EE4">
        <w:rPr>
          <w:rFonts w:ascii="Arial" w:eastAsia="Lucida Sans Unicode" w:hAnsi="Arial" w:cs="Arial"/>
          <w:lang w:eastAsia="cs-CZ"/>
        </w:rPr>
        <w:t xml:space="preserve"> </w:t>
      </w:r>
    </w:p>
    <w:p w14:paraId="64E9EF04" w14:textId="77777777" w:rsidR="004A0390" w:rsidRDefault="004A0390" w:rsidP="004A039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Tel.:</w:t>
      </w:r>
      <w:r w:rsidRPr="00800EE4">
        <w:rPr>
          <w:rFonts w:ascii="Arial" w:eastAsia="Lucida Sans Unicode" w:hAnsi="Arial" w:cs="Arial"/>
          <w:lang w:eastAsia="cs-CZ"/>
        </w:rPr>
        <w:tab/>
        <w:t>+420</w:t>
      </w:r>
      <w:r>
        <w:rPr>
          <w:rFonts w:ascii="Arial" w:eastAsia="Lucida Sans Unicode" w:hAnsi="Arial" w:cs="Arial"/>
          <w:lang w:eastAsia="cs-CZ"/>
        </w:rPr>
        <w:t> 725 949 801, +420 725 949 837</w:t>
      </w:r>
      <w:r w:rsidRPr="00800EE4">
        <w:rPr>
          <w:rFonts w:ascii="Arial" w:eastAsia="Lucida Sans Unicode" w:hAnsi="Arial" w:cs="Arial"/>
          <w:lang w:eastAsia="cs-CZ"/>
        </w:rPr>
        <w:tab/>
      </w:r>
    </w:p>
    <w:p w14:paraId="7D835952" w14:textId="77777777" w:rsidR="004A0390" w:rsidRPr="00800EE4" w:rsidRDefault="004A0390" w:rsidP="004A039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E-mail:</w:t>
      </w:r>
      <w:r w:rsidRPr="00800EE4">
        <w:rPr>
          <w:rFonts w:ascii="Arial" w:eastAsia="Lucida Sans Unicode" w:hAnsi="Arial" w:cs="Arial"/>
          <w:lang w:eastAsia="cs-CZ"/>
        </w:rPr>
        <w:tab/>
      </w:r>
      <w:hyperlink r:id="rId13" w:history="1">
        <w:r w:rsidRPr="00F14B3F">
          <w:rPr>
            <w:rStyle w:val="Hypertextovodkaz"/>
            <w:rFonts w:ascii="Arial" w:eastAsia="Lucida Sans Unicode" w:hAnsi="Arial" w:cs="Arial"/>
            <w:lang w:eastAsia="cs-CZ"/>
          </w:rPr>
          <w:t>v.buryskova@</w:t>
        </w:r>
        <w:r w:rsidRPr="00AF6C3C">
          <w:rPr>
            <w:rStyle w:val="Hypertextovodkaz"/>
            <w:rFonts w:ascii="Arial" w:eastAsia="Lucida Sans Unicode" w:hAnsi="Arial" w:cs="Arial"/>
            <w:lang w:eastAsia="cs-CZ"/>
          </w:rPr>
          <w:t>spucr.cz</w:t>
        </w:r>
      </w:hyperlink>
      <w:r>
        <w:rPr>
          <w:rFonts w:ascii="Arial" w:eastAsia="Lucida Sans Unicode" w:hAnsi="Arial" w:cs="Arial"/>
          <w:lang w:eastAsia="cs-CZ"/>
        </w:rPr>
        <w:t xml:space="preserve">, </w:t>
      </w:r>
      <w:hyperlink r:id="rId14" w:history="1">
        <w:r w:rsidRPr="00AF6C3C">
          <w:rPr>
            <w:rStyle w:val="Hypertextovodkaz"/>
            <w:rFonts w:ascii="Arial" w:eastAsia="Lucida Sans Unicode" w:hAnsi="Arial" w:cs="Arial"/>
            <w:lang w:eastAsia="cs-CZ"/>
          </w:rPr>
          <w:t>j.vrba@spucr.cz</w:t>
        </w:r>
      </w:hyperlink>
      <w:r>
        <w:rPr>
          <w:rFonts w:ascii="Arial" w:eastAsia="Lucida Sans Unicode" w:hAnsi="Arial" w:cs="Arial"/>
          <w:lang w:eastAsia="cs-CZ"/>
        </w:rPr>
        <w:t xml:space="preserve"> </w:t>
      </w:r>
    </w:p>
    <w:p w14:paraId="33069C12" w14:textId="77777777" w:rsidR="004A0390" w:rsidRPr="00800EE4" w:rsidRDefault="004A0390" w:rsidP="004A039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1F9E2CFE" w14:textId="77777777" w:rsidR="004A0390" w:rsidRPr="00800EE4" w:rsidRDefault="004A0390" w:rsidP="004A039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1230C692" w14:textId="77777777" w:rsidR="004A0390" w:rsidRPr="00800EE4" w:rsidRDefault="004A0390" w:rsidP="004A039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743E8EA6" w14:textId="77777777" w:rsidR="004A0390" w:rsidRPr="00800EE4" w:rsidRDefault="004A0390" w:rsidP="004A039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IČO:</w:t>
      </w:r>
      <w:r w:rsidRPr="00800EE4">
        <w:rPr>
          <w:rFonts w:ascii="Arial" w:eastAsia="Lucida Sans Unicode" w:hAnsi="Arial" w:cs="Arial"/>
          <w:bCs/>
          <w:lang w:eastAsia="cs-CZ"/>
        </w:rPr>
        <w:tab/>
        <w:t xml:space="preserve">01312774                                                                 </w:t>
      </w:r>
    </w:p>
    <w:p w14:paraId="1EF37EAD" w14:textId="77777777" w:rsidR="004A0390" w:rsidRPr="00800EE4" w:rsidRDefault="004A0390" w:rsidP="004A039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7E4F7CCC" w14:textId="77777777" w:rsidR="004A0390" w:rsidRPr="00800EE4" w:rsidRDefault="004A0390" w:rsidP="004A0390">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4A73A907" w14:textId="77777777" w:rsidR="004A0390" w:rsidRPr="00800EE4" w:rsidRDefault="004A0390" w:rsidP="004A0390">
      <w:pPr>
        <w:tabs>
          <w:tab w:val="left" w:pos="4253"/>
        </w:tabs>
        <w:spacing w:after="0" w:line="280" w:lineRule="exact"/>
        <w:jc w:val="both"/>
        <w:rPr>
          <w:rFonts w:ascii="Arial" w:eastAsia="Times New Roman" w:hAnsi="Arial" w:cs="Arial"/>
          <w:b/>
          <w:lang w:eastAsia="cs-CZ"/>
        </w:rPr>
      </w:pPr>
    </w:p>
    <w:p w14:paraId="52284264" w14:textId="77777777" w:rsidR="004A0390" w:rsidRPr="00800EE4" w:rsidRDefault="004A0390" w:rsidP="004A0390">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6D87CFCA" w14:textId="77777777" w:rsidR="004A0390" w:rsidRDefault="004A0390" w:rsidP="004A0390">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0E3B73F1" w14:textId="77777777" w:rsidR="004A0390" w:rsidRDefault="004A0390" w:rsidP="003D0B54">
      <w:pPr>
        <w:tabs>
          <w:tab w:val="left" w:pos="4536"/>
        </w:tabs>
        <w:spacing w:after="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Pr>
          <w:rFonts w:ascii="Arial" w:eastAsia="Times New Roman" w:hAnsi="Arial" w:cs="Arial"/>
          <w:b/>
          <w:lang w:eastAsia="cs-CZ"/>
        </w:rPr>
        <w:tab/>
      </w:r>
      <w:r w:rsidRPr="00800EE4">
        <w:rPr>
          <w:rFonts w:ascii="Arial" w:eastAsia="Times New Roman" w:hAnsi="Arial" w:cs="Arial"/>
          <w:b/>
          <w:bCs/>
          <w:snapToGrid w:val="0"/>
          <w:highlight w:val="yellow"/>
          <w:lang w:val="en-US" w:eastAsia="cs-CZ"/>
        </w:rPr>
        <w:t>[DOPLNIT]</w:t>
      </w:r>
    </w:p>
    <w:p w14:paraId="19DBAC43" w14:textId="77777777" w:rsidR="004A0390" w:rsidRPr="00800EE4" w:rsidRDefault="004A0390" w:rsidP="004A0390">
      <w:pPr>
        <w:tabs>
          <w:tab w:val="left" w:pos="4536"/>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Pr="00800EE4">
        <w:rPr>
          <w:rFonts w:ascii="Arial" w:eastAsia="Times New Roman" w:hAnsi="Arial" w:cs="Arial"/>
          <w:b/>
          <w:lang w:eastAsia="cs-CZ"/>
        </w:rPr>
        <w:tab/>
      </w:r>
      <w:r w:rsidRPr="00800EE4">
        <w:rPr>
          <w:rFonts w:ascii="Arial" w:eastAsia="Times New Roman" w:hAnsi="Arial" w:cs="Arial"/>
          <w:b/>
          <w:bCs/>
          <w:snapToGrid w:val="0"/>
          <w:highlight w:val="yellow"/>
          <w:lang w:val="en-US" w:eastAsia="cs-CZ"/>
        </w:rPr>
        <w:t>[DOPLNIT]</w:t>
      </w:r>
    </w:p>
    <w:p w14:paraId="1B6C334D" w14:textId="77777777" w:rsidR="004A0390" w:rsidRPr="00EC768A" w:rsidRDefault="004A0390" w:rsidP="004A0390">
      <w:pPr>
        <w:tabs>
          <w:tab w:val="left" w:pos="4536"/>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zastoupený:</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w:t>
      </w:r>
      <w:r>
        <w:rPr>
          <w:rFonts w:ascii="Arial" w:eastAsia="Times New Roman" w:hAnsi="Arial" w:cs="Arial"/>
          <w:i/>
          <w:highlight w:val="yellow"/>
          <w:lang w:eastAsia="cs-CZ"/>
        </w:rPr>
        <w:t xml:space="preserve"> OR</w:t>
      </w:r>
      <w:r w:rsidRPr="00800EE4">
        <w:rPr>
          <w:rFonts w:ascii="Arial" w:eastAsia="Times New Roman" w:hAnsi="Arial" w:cs="Arial"/>
          <w:i/>
          <w:highlight w:val="yellow"/>
          <w:lang w:eastAsia="cs-CZ"/>
        </w:rPr>
        <w:t>)</w:t>
      </w:r>
    </w:p>
    <w:p w14:paraId="20F8C3DA" w14:textId="77777777" w:rsidR="004A0390" w:rsidRPr="00800EE4" w:rsidRDefault="004A0390" w:rsidP="004A0390">
      <w:pPr>
        <w:tabs>
          <w:tab w:val="left" w:pos="4536"/>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tel./fax: </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027E427D" w14:textId="77777777" w:rsidR="004A0390" w:rsidRPr="00800EE4" w:rsidRDefault="004A0390" w:rsidP="004A0390">
      <w:pPr>
        <w:tabs>
          <w:tab w:val="left" w:pos="4536"/>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e-mail:</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40C9630B" w14:textId="77777777" w:rsidR="004A0390" w:rsidRPr="00800EE4" w:rsidRDefault="004A0390" w:rsidP="004A0390">
      <w:pPr>
        <w:tabs>
          <w:tab w:val="left" w:pos="4536"/>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8E9683B" w14:textId="77777777" w:rsidR="004A0390" w:rsidRPr="00800EE4" w:rsidRDefault="004A0390" w:rsidP="004A0390">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7D5051A2" w14:textId="77777777" w:rsidR="004A0390" w:rsidRPr="00800EE4" w:rsidRDefault="004A0390" w:rsidP="004A0390">
      <w:pPr>
        <w:tabs>
          <w:tab w:val="left" w:pos="4536"/>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tel./fax:</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0D58A885" w14:textId="77777777" w:rsidR="004A0390" w:rsidRPr="00800EE4" w:rsidRDefault="004A0390" w:rsidP="004A0390">
      <w:pPr>
        <w:tabs>
          <w:tab w:val="left" w:pos="4536"/>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D45A2C0" w14:textId="77777777" w:rsidR="004A0390" w:rsidRPr="00800EE4" w:rsidRDefault="004A0390" w:rsidP="004A0390">
      <w:pPr>
        <w:tabs>
          <w:tab w:val="left" w:pos="4536"/>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3816E94" w14:textId="77777777" w:rsidR="004A0390" w:rsidRPr="00800EE4" w:rsidRDefault="004A0390" w:rsidP="004A0390">
      <w:pPr>
        <w:tabs>
          <w:tab w:val="left" w:pos="4536"/>
        </w:tabs>
        <w:spacing w:after="0" w:line="288" w:lineRule="auto"/>
        <w:jc w:val="both"/>
        <w:rPr>
          <w:rFonts w:ascii="Arial" w:eastAsia="Times New Roman" w:hAnsi="Arial" w:cs="Arial"/>
          <w:lang w:eastAsia="cs-CZ"/>
        </w:rPr>
      </w:pPr>
      <w:r w:rsidRPr="00800EE4">
        <w:rPr>
          <w:rFonts w:ascii="Arial" w:eastAsia="Times New Roman" w:hAnsi="Arial" w:cs="Arial"/>
          <w:lang w:eastAsia="cs-CZ"/>
        </w:rPr>
        <w:t>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77BDA89" w14:textId="77777777" w:rsidR="004A0390" w:rsidRPr="00800EE4" w:rsidRDefault="004A0390" w:rsidP="004A0390">
      <w:pPr>
        <w:tabs>
          <w:tab w:val="left" w:pos="4536"/>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157BB182" w14:textId="77777777" w:rsidR="004A0390" w:rsidRPr="00800EE4" w:rsidRDefault="004A0390" w:rsidP="004A0390">
      <w:pPr>
        <w:tabs>
          <w:tab w:val="left" w:pos="4536"/>
        </w:tabs>
        <w:spacing w:after="0" w:line="288" w:lineRule="auto"/>
        <w:jc w:val="both"/>
        <w:rPr>
          <w:rFonts w:ascii="Arial" w:eastAsia="Times New Roman" w:hAnsi="Arial" w:cs="Arial"/>
          <w:lang w:eastAsia="cs-CZ"/>
        </w:rPr>
      </w:pPr>
      <w:r w:rsidRPr="00800EE4">
        <w:rPr>
          <w:rFonts w:ascii="Arial" w:eastAsia="Times New Roman" w:hAnsi="Arial" w:cs="Arial"/>
          <w:lang w:eastAsia="cs-CZ"/>
        </w:rPr>
        <w:t>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Pr>
          <w:rFonts w:ascii="Arial" w:eastAsia="Times New Roman" w:hAnsi="Arial" w:cs="Arial"/>
          <w:b/>
          <w:bCs/>
          <w:snapToGrid w:val="0"/>
          <w:highlight w:val="yellow"/>
          <w:lang w:val="en-US" w:eastAsia="cs-CZ"/>
        </w:rPr>
        <w:t xml:space="preserve"> </w:t>
      </w:r>
      <w:bookmarkStart w:id="1" w:name="_Hlk13050098"/>
      <w:r>
        <w:rPr>
          <w:rFonts w:ascii="Arial" w:eastAsia="Times New Roman" w:hAnsi="Arial" w:cs="Arial"/>
          <w:b/>
          <w:bCs/>
          <w:snapToGrid w:val="0"/>
          <w:lang w:eastAsia="cs-CZ"/>
        </w:rPr>
        <w:t>je/není plátcem DPH</w:t>
      </w:r>
      <w:bookmarkEnd w:id="1"/>
    </w:p>
    <w:p w14:paraId="03DD32CE" w14:textId="77777777" w:rsidR="006615F7" w:rsidRPr="00B109EB" w:rsidRDefault="006615F7" w:rsidP="003D0B54">
      <w:pPr>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7C326D98"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3D0B54">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r w:rsidR="0010296B" w:rsidRPr="0010296B">
        <w:rPr>
          <w:rFonts w:ascii="Arial" w:eastAsia="Times New Roman" w:hAnsi="Arial" w:cs="Arial"/>
          <w:b/>
          <w:bCs/>
          <w:snapToGrid w:val="0"/>
          <w:lang w:eastAsia="cs-CZ"/>
        </w:rPr>
        <w:t>„Poldr Cihelna v k.ú. Močovice“</w:t>
      </w:r>
      <w:r w:rsidR="001F221D" w:rsidRPr="0010296B">
        <w:rPr>
          <w:rFonts w:ascii="Arial" w:eastAsia="Times New Roman" w:hAnsi="Arial" w:cs="Arial"/>
          <w:bCs/>
          <w:snapToGrid w:val="0"/>
          <w:lang w:eastAsia="cs-CZ"/>
        </w:rPr>
        <w:t xml:space="preserve"> </w:t>
      </w:r>
      <w:r w:rsidR="00065713" w:rsidRPr="0010296B">
        <w:rPr>
          <w:rFonts w:ascii="Arial" w:eastAsia="Times New Roman" w:hAnsi="Arial" w:cs="Arial"/>
          <w:bCs/>
          <w:snapToGrid w:val="0"/>
        </w:rPr>
        <w:t>(dále jen „veřejná zakázka“)</w:t>
      </w:r>
      <w:r w:rsidR="00065713" w:rsidRPr="0010296B">
        <w:rPr>
          <w:rFonts w:ascii="Arial" w:eastAsia="Times New Roman" w:hAnsi="Arial" w:cs="Arial"/>
        </w:rPr>
        <w:t>.</w:t>
      </w:r>
      <w:r w:rsidR="001E26B9">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4A0390">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4A0390">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77777777" w:rsidR="006615F7" w:rsidRPr="00B109EB" w:rsidRDefault="006615F7" w:rsidP="004A0390">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D155E1E" w14:textId="7C86FED9"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3D0B54">
        <w:rPr>
          <w:rFonts w:ascii="Arial" w:eastAsia="Times New Roman" w:hAnsi="Arial" w:cs="Arial"/>
          <w:b/>
          <w:bCs/>
          <w:snapToGrid w:val="0"/>
          <w:lang w:eastAsia="cs-CZ"/>
        </w:rPr>
        <w:t>6. 12. 2019</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4F0537BB"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w:t>
      </w:r>
      <w:r w:rsidRPr="004A0390">
        <w:rPr>
          <w:rFonts w:ascii="Arial" w:hAnsi="Arial" w:cs="Arial"/>
        </w:rPr>
        <w:t>v</w:t>
      </w:r>
      <w:r w:rsidR="004A0390" w:rsidRPr="004A0390">
        <w:rPr>
          <w:rFonts w:ascii="Arial" w:hAnsi="Arial" w:cs="Arial"/>
        </w:rPr>
        <w:t> k.ú. Močovice</w:t>
      </w:r>
      <w:r w:rsidRPr="004A0390">
        <w:rPr>
          <w:rFonts w:ascii="Arial" w:hAnsi="Arial" w:cs="Arial"/>
        </w:rPr>
        <w:t xml:space="preserve"> dle</w:t>
      </w:r>
      <w:r w:rsidRPr="00B109EB">
        <w:rPr>
          <w:rFonts w:ascii="Arial" w:hAnsi="Arial" w:cs="Arial"/>
        </w:rPr>
        <w:t xml:space="preserv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6477CB3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4A0390">
        <w:rPr>
          <w:rFonts w:ascii="Arial" w:hAnsi="Arial" w:cs="Arial"/>
        </w:rPr>
        <w:t>Poldr Cihelna v k.ú. Močovice</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2613025F"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4A0390">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5282D658" w14:textId="61EBC50A" w:rsidR="00A26E5C" w:rsidRDefault="00A26E5C" w:rsidP="00A26E5C">
      <w:pPr>
        <w:pStyle w:val="Odstavecseseznamem"/>
        <w:jc w:val="both"/>
        <w:rPr>
          <w:rFonts w:ascii="Arial" w:hAnsi="Arial" w:cs="Arial"/>
        </w:rPr>
      </w:pPr>
    </w:p>
    <w:p w14:paraId="2CF2F45D" w14:textId="77777777" w:rsidR="003D0B54" w:rsidRPr="00B109EB" w:rsidRDefault="003D0B54"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lastRenderedPageBreak/>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864CAE">
      <w:pPr>
        <w:pStyle w:val="Odstavecseseznamem"/>
        <w:numPr>
          <w:ilvl w:val="0"/>
          <w:numId w:val="3"/>
        </w:numPr>
        <w:spacing w:after="60"/>
        <w:ind w:left="714" w:hanging="357"/>
        <w:jc w:val="both"/>
        <w:rPr>
          <w:rFonts w:ascii="Arial" w:hAnsi="Arial" w:cs="Arial"/>
        </w:rPr>
      </w:pPr>
      <w:r w:rsidRPr="00B109EB">
        <w:rPr>
          <w:rFonts w:ascii="Arial" w:hAnsi="Arial" w:cs="Arial"/>
        </w:rPr>
        <w:t>Dílem se rozumí zhotovení následující stavby:</w:t>
      </w:r>
    </w:p>
    <w:p w14:paraId="5CEC91B3" w14:textId="79E28CDD" w:rsidR="00D6259E" w:rsidRPr="00B109EB" w:rsidRDefault="00D6259E" w:rsidP="00864CAE">
      <w:pPr>
        <w:spacing w:after="60"/>
        <w:jc w:val="both"/>
        <w:rPr>
          <w:rFonts w:ascii="Arial" w:hAnsi="Arial" w:cs="Arial"/>
          <w:b/>
        </w:rPr>
      </w:pPr>
      <w:r w:rsidRPr="00B109EB">
        <w:rPr>
          <w:rFonts w:ascii="Arial" w:hAnsi="Arial" w:cs="Arial"/>
        </w:rPr>
        <w:t>Název díla:</w:t>
      </w:r>
      <w:r w:rsidR="004A0390">
        <w:rPr>
          <w:rFonts w:ascii="Arial" w:hAnsi="Arial" w:cs="Arial"/>
        </w:rPr>
        <w:tab/>
      </w:r>
      <w:r w:rsidR="004A0390">
        <w:rPr>
          <w:rFonts w:ascii="Arial" w:hAnsi="Arial" w:cs="Arial"/>
        </w:rPr>
        <w:tab/>
      </w:r>
      <w:r w:rsidR="004A0390">
        <w:rPr>
          <w:rFonts w:ascii="Arial" w:hAnsi="Arial" w:cs="Arial"/>
          <w:b/>
          <w:bCs/>
        </w:rPr>
        <w:t>Poldr Cihelna v k.ú. Močovice</w:t>
      </w:r>
      <w:r w:rsidRPr="00B109EB">
        <w:rPr>
          <w:rFonts w:ascii="Arial" w:hAnsi="Arial" w:cs="Arial"/>
          <w:b/>
        </w:rPr>
        <w:t xml:space="preserve">  </w:t>
      </w:r>
    </w:p>
    <w:p w14:paraId="7A9E54C5" w14:textId="6A3AFBFB" w:rsidR="00D6259E" w:rsidRPr="00A82ADA" w:rsidRDefault="00D6259E" w:rsidP="00864CAE">
      <w:pPr>
        <w:spacing w:after="60"/>
        <w:jc w:val="both"/>
        <w:rPr>
          <w:rFonts w:ascii="Arial" w:hAnsi="Arial" w:cs="Arial"/>
          <w:bCs/>
        </w:rPr>
      </w:pPr>
      <w:r w:rsidRPr="00B109EB">
        <w:rPr>
          <w:rFonts w:ascii="Arial" w:hAnsi="Arial" w:cs="Arial"/>
        </w:rPr>
        <w:t>Místo stavby</w:t>
      </w:r>
      <w:r w:rsidR="004A0390">
        <w:rPr>
          <w:rFonts w:ascii="Arial" w:hAnsi="Arial" w:cs="Arial"/>
        </w:rPr>
        <w:t>:</w:t>
      </w:r>
      <w:r w:rsidR="004A0390">
        <w:rPr>
          <w:rFonts w:ascii="Arial" w:hAnsi="Arial" w:cs="Arial"/>
        </w:rPr>
        <w:tab/>
      </w:r>
      <w:r w:rsidR="004A0390">
        <w:rPr>
          <w:rFonts w:ascii="Arial" w:hAnsi="Arial" w:cs="Arial"/>
        </w:rPr>
        <w:tab/>
      </w:r>
      <w:r w:rsidR="004A0390" w:rsidRPr="004A0390">
        <w:rPr>
          <w:rFonts w:ascii="Arial" w:hAnsi="Arial" w:cs="Arial"/>
        </w:rPr>
        <w:t>k.ú. Močovice, okres Kutná Hora, Středočeský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6BC828C3" w:rsidR="00D6259E" w:rsidRPr="00B109EB" w:rsidRDefault="00D6259E" w:rsidP="00864CAE">
      <w:pPr>
        <w:spacing w:after="120"/>
        <w:ind w:left="357"/>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zpracované v souladu s</w:t>
      </w:r>
      <w:r w:rsidR="000F034E">
        <w:rPr>
          <w:rFonts w:ascii="Arial" w:hAnsi="Arial" w:cs="Arial"/>
        </w:rPr>
        <w:t>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085711" w:rsidRPr="00AF1A9F">
        <w:rPr>
          <w:rFonts w:ascii="Arial" w:hAnsi="Arial" w:cs="Arial"/>
        </w:rPr>
        <w:t>Agroprojekce Litomyšl s.r.o., Rokycanova 114/IV, 566 01 Vysoké Mýto, IČO 64255611</w:t>
      </w:r>
      <w:r w:rsidRPr="00AF1A9F">
        <w:rPr>
          <w:rFonts w:ascii="Arial" w:hAnsi="Arial" w:cs="Arial"/>
        </w:rPr>
        <w:t xml:space="preserve">, č. zakázky </w:t>
      </w:r>
      <w:r w:rsidR="00085711" w:rsidRPr="00AF1A9F">
        <w:rPr>
          <w:rFonts w:ascii="Arial" w:hAnsi="Arial" w:cs="Arial"/>
        </w:rPr>
        <w:t>021 31/18</w:t>
      </w:r>
      <w:r w:rsidRPr="00AF1A9F">
        <w:rPr>
          <w:rFonts w:ascii="Arial" w:hAnsi="Arial" w:cs="Arial"/>
        </w:rPr>
        <w:t>.</w:t>
      </w:r>
      <w:r w:rsidRPr="00B109EB">
        <w:rPr>
          <w:rFonts w:ascii="Arial" w:hAnsi="Arial" w:cs="Arial"/>
        </w:rPr>
        <w:t xml:space="preserve"> Uvedená projektová dokumentace bude objednatelem protokolárně předána zhotoviteli nejpozději při předání staveniště.</w:t>
      </w:r>
    </w:p>
    <w:p w14:paraId="0B34DEE5" w14:textId="77777777" w:rsidR="00D6259E" w:rsidRPr="004A0390" w:rsidRDefault="00D6259E" w:rsidP="00FB44CA">
      <w:pPr>
        <w:pStyle w:val="Odstavecseseznamem"/>
        <w:numPr>
          <w:ilvl w:val="0"/>
          <w:numId w:val="3"/>
        </w:numPr>
        <w:jc w:val="both"/>
        <w:rPr>
          <w:rFonts w:ascii="Arial" w:hAnsi="Arial" w:cs="Arial"/>
        </w:rPr>
      </w:pPr>
      <w:r w:rsidRPr="004A0390">
        <w:rPr>
          <w:rFonts w:ascii="Arial" w:hAnsi="Arial" w:cs="Arial"/>
        </w:rPr>
        <w:t>Součástí realizace díla jsou tyto činnosti:</w:t>
      </w:r>
    </w:p>
    <w:p w14:paraId="06579DA2" w14:textId="32C54FE2" w:rsidR="00D6259E" w:rsidRPr="004A0390" w:rsidRDefault="00D6259E" w:rsidP="00864CAE">
      <w:pPr>
        <w:pStyle w:val="Odstavecseseznamem"/>
        <w:numPr>
          <w:ilvl w:val="0"/>
          <w:numId w:val="4"/>
        </w:numPr>
        <w:ind w:left="1134" w:hanging="283"/>
        <w:jc w:val="both"/>
        <w:rPr>
          <w:rFonts w:ascii="Arial" w:hAnsi="Arial" w:cs="Arial"/>
        </w:rPr>
      </w:pPr>
      <w:r w:rsidRPr="004A0390">
        <w:rPr>
          <w:rFonts w:ascii="Arial" w:hAnsi="Arial" w:cs="Arial"/>
        </w:rPr>
        <w:t xml:space="preserve">Zajištění dodávek materiálů a zařízení nezbytných pro řádné dokončení díla. Součástí díla je i výsadba doprovodné zeleně. </w:t>
      </w:r>
    </w:p>
    <w:p w14:paraId="6A470A4B" w14:textId="77777777" w:rsidR="00D6259E" w:rsidRPr="00B109EB" w:rsidRDefault="00D6259E" w:rsidP="00864CAE">
      <w:pPr>
        <w:pStyle w:val="Odstavecseseznamem"/>
        <w:numPr>
          <w:ilvl w:val="0"/>
          <w:numId w:val="4"/>
        </w:numPr>
        <w:ind w:left="1134" w:hanging="283"/>
        <w:jc w:val="both"/>
        <w:rPr>
          <w:rFonts w:ascii="Arial" w:hAnsi="Arial" w:cs="Arial"/>
        </w:rPr>
      </w:pPr>
      <w:r w:rsidRPr="004A0390">
        <w:rPr>
          <w:rFonts w:ascii="Arial" w:hAnsi="Arial" w:cs="Arial"/>
        </w:rPr>
        <w:t>Provedení všech činností souvisejících s provedením díla nezbytných pro řádné</w:t>
      </w:r>
      <w:r w:rsidRPr="00B109EB">
        <w:rPr>
          <w:rFonts w:ascii="Arial" w:hAnsi="Arial" w:cs="Arial"/>
        </w:rPr>
        <w:t xml:space="preserve">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864CAE">
      <w:pPr>
        <w:pStyle w:val="Odstavecseseznamem"/>
        <w:numPr>
          <w:ilvl w:val="0"/>
          <w:numId w:val="4"/>
        </w:numPr>
        <w:ind w:left="1134" w:hanging="283"/>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864CAE">
      <w:pPr>
        <w:pStyle w:val="Odstavecseseznamem"/>
        <w:numPr>
          <w:ilvl w:val="0"/>
          <w:numId w:val="4"/>
        </w:numPr>
        <w:ind w:left="1134" w:hanging="283"/>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864CAE">
      <w:pPr>
        <w:pStyle w:val="Odstavecseseznamem"/>
        <w:numPr>
          <w:ilvl w:val="0"/>
          <w:numId w:val="4"/>
        </w:numPr>
        <w:ind w:left="1134" w:hanging="283"/>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864CAE">
      <w:pPr>
        <w:pStyle w:val="Odstavecseseznamem"/>
        <w:numPr>
          <w:ilvl w:val="0"/>
          <w:numId w:val="4"/>
        </w:numPr>
        <w:ind w:left="1134" w:hanging="283"/>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52E614A1" w:rsidR="00D6259E"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3" w:name="_Hlk13050140"/>
      <w:r w:rsidRPr="0D0362A8">
        <w:rPr>
          <w:rFonts w:ascii="Arial" w:hAnsi="Arial" w:cs="Arial"/>
        </w:rPr>
        <w:t>nálezům munice či </w:t>
      </w:r>
      <w:bookmarkEnd w:id="3"/>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60FF8787" w:rsidR="00D6259E"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4" w:name="_Hlk13050168"/>
      <w:bookmarkStart w:id="5"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4A0390">
        <w:rPr>
          <w:rFonts w:ascii="Arial" w:hAnsi="Arial" w:cs="Arial"/>
        </w:rPr>
        <w:t>zadávacím</w:t>
      </w:r>
      <w:r w:rsidRPr="0D0362A8">
        <w:rPr>
          <w:rFonts w:ascii="Arial" w:hAnsi="Arial" w:cs="Arial"/>
        </w:rPr>
        <w:t xml:space="preserve"> řízením.</w:t>
      </w:r>
      <w:bookmarkEnd w:id="4"/>
    </w:p>
    <w:bookmarkEnd w:id="5"/>
    <w:p w14:paraId="1B3A1CE8" w14:textId="77777777" w:rsidR="00D6259E"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lastRenderedPageBreak/>
        <w:t>Zřízení staveniště, jeho zařízení, napojení na inženýrské sítě a po zhotovení stavby jeho odstranění.</w:t>
      </w:r>
    </w:p>
    <w:p w14:paraId="35AE1500" w14:textId="77777777" w:rsidR="00D6259E"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864CAE">
      <w:pPr>
        <w:pStyle w:val="Odstavecseseznamem"/>
        <w:numPr>
          <w:ilvl w:val="0"/>
          <w:numId w:val="4"/>
        </w:numPr>
        <w:ind w:left="1134" w:hanging="283"/>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40E5F394"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a služeb s výkazem výměr a v souladu se stavebním povolením vydaným</w:t>
      </w:r>
      <w:r w:rsidR="00085711">
        <w:rPr>
          <w:rFonts w:ascii="Arial" w:hAnsi="Arial" w:cs="Arial"/>
        </w:rPr>
        <w:t xml:space="preserve"> Městským úřadem Čáslav, odborem životního prostředí</w:t>
      </w:r>
      <w:r w:rsidRPr="00B109EB">
        <w:rPr>
          <w:rFonts w:ascii="Arial" w:hAnsi="Arial" w:cs="Arial"/>
        </w:rPr>
        <w:t xml:space="preserve"> dne </w:t>
      </w:r>
      <w:r w:rsidR="00085711">
        <w:rPr>
          <w:rFonts w:ascii="Arial" w:hAnsi="Arial" w:cs="Arial"/>
        </w:rPr>
        <w:t>6. 12. 2019</w:t>
      </w:r>
      <w:r w:rsidRPr="00B109EB">
        <w:rPr>
          <w:rFonts w:ascii="Arial" w:hAnsi="Arial" w:cs="Arial"/>
        </w:rPr>
        <w:t xml:space="preserve"> č.j. </w:t>
      </w:r>
      <w:r w:rsidR="00085711">
        <w:rPr>
          <w:rFonts w:ascii="Arial" w:hAnsi="Arial" w:cs="Arial"/>
        </w:rPr>
        <w:t>MěÚ/32261/2019/ŽP,</w:t>
      </w:r>
      <w:r w:rsidRPr="00B109EB">
        <w:rPr>
          <w:rFonts w:ascii="Arial" w:hAnsi="Arial" w:cs="Arial"/>
        </w:rPr>
        <w:t xml:space="preserve"> které nabylo právní moci dne </w:t>
      </w:r>
      <w:r w:rsidR="00085711">
        <w:rPr>
          <w:rFonts w:ascii="Arial" w:hAnsi="Arial" w:cs="Arial"/>
        </w:rPr>
        <w:t xml:space="preserve">8. 1. 2020 a rozhodnutím o prodloužení stavebního povolení vydaným Městským úřadem Čáslav, odborem životního prostředí dne 5. 5. 2022č.j. MěÚ/25883/2022/ŽP, které nabylo právní moci dne 8. 6. 2022.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rsidP="00ED1985">
      <w:pPr>
        <w:spacing w:after="0"/>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8D2DC55"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6" w:name="_Hlk72399980"/>
      <w:r w:rsidR="00065713" w:rsidRPr="00065713">
        <w:rPr>
          <w:rFonts w:ascii="Arial" w:hAnsi="Arial" w:cs="Arial"/>
        </w:rPr>
        <w:t xml:space="preserve"> </w:t>
      </w:r>
      <w:r w:rsidR="00065713">
        <w:rPr>
          <w:rFonts w:ascii="Arial" w:hAnsi="Arial" w:cs="Arial"/>
        </w:rPr>
        <w:t>Přičemž je zhotovitel povinen se sám ujistit o správnosti a</w:t>
      </w:r>
      <w:r w:rsidR="00864CAE">
        <w:rPr>
          <w:rFonts w:ascii="Arial" w:hAnsi="Arial" w:cs="Arial"/>
        </w:rPr>
        <w:t> </w:t>
      </w:r>
      <w:r w:rsidR="00065713">
        <w:rPr>
          <w:rFonts w:ascii="Arial" w:hAnsi="Arial" w:cs="Arial"/>
        </w:rPr>
        <w:t>dostatečnosti své nabídky.</w:t>
      </w:r>
      <w:bookmarkEnd w:id="6"/>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4E12AF00" w:rsidR="00A26E5C"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7" w:name="_Hlk13051793"/>
      <w:r w:rsidRPr="00B109EB">
        <w:rPr>
          <w:rFonts w:ascii="Arial" w:hAnsi="Arial" w:cs="Arial"/>
          <w:bCs/>
        </w:rPr>
        <w:t>e</w:t>
      </w:r>
      <w:bookmarkStart w:id="8"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7"/>
      <w:bookmarkEnd w:id="8"/>
    </w:p>
    <w:p w14:paraId="3DD07A40" w14:textId="77777777" w:rsidR="00ED1985" w:rsidRPr="00B109EB" w:rsidRDefault="00ED1985" w:rsidP="00ED1985">
      <w:pPr>
        <w:pStyle w:val="Odstavecseseznamem"/>
        <w:jc w:val="both"/>
        <w:rPr>
          <w:rFonts w:ascii="Arial" w:hAnsi="Arial" w:cs="Arial"/>
          <w:bCs/>
        </w:rPr>
      </w:pPr>
    </w:p>
    <w:p w14:paraId="03491D7F" w14:textId="77777777" w:rsidR="00E6175B" w:rsidRPr="00B109EB" w:rsidRDefault="00A26E5C" w:rsidP="00FB44CA">
      <w:pPr>
        <w:pStyle w:val="Odstavecseseznamem"/>
        <w:numPr>
          <w:ilvl w:val="0"/>
          <w:numId w:val="5"/>
        </w:numPr>
        <w:rPr>
          <w:rFonts w:ascii="Arial" w:hAnsi="Arial" w:cs="Arial"/>
        </w:rPr>
      </w:pPr>
      <w:bookmarkStart w:id="9" w:name="_Ref376425814"/>
      <w:r w:rsidRPr="00B109EB">
        <w:rPr>
          <w:rFonts w:ascii="Arial" w:hAnsi="Arial" w:cs="Arial"/>
        </w:rPr>
        <w:lastRenderedPageBreak/>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p>
    <w:p w14:paraId="5A8C2BBF" w14:textId="72D7235B"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p>
    <w:p w14:paraId="4E772663" w14:textId="49D95C6A" w:rsidR="00E6175B" w:rsidRPr="00B109EB" w:rsidRDefault="00E6175B" w:rsidP="00AF1A9F">
      <w:pPr>
        <w:pStyle w:val="Odstavecseseznamem"/>
        <w:spacing w:after="0"/>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7D7B91BF" w14:textId="5177FA4B" w:rsidR="00A82ADA" w:rsidRPr="00BF1477" w:rsidRDefault="00A82ADA" w:rsidP="00864CAE">
      <w:pPr>
        <w:pStyle w:val="Odstavecseseznamem"/>
        <w:numPr>
          <w:ilvl w:val="0"/>
          <w:numId w:val="5"/>
        </w:numPr>
        <w:spacing w:after="0"/>
        <w:jc w:val="both"/>
      </w:pPr>
      <w:r w:rsidRPr="009C37DB">
        <w:rPr>
          <w:rFonts w:ascii="Arial" w:hAnsi="Arial" w:cs="Arial"/>
        </w:rPr>
        <w:t>Položkový nabídkový rozpočet</w:t>
      </w:r>
      <w:bookmarkStart w:id="12"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2"/>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3"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3"/>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085711" w:rsidRDefault="00CC70FE" w:rsidP="00FB44CA">
      <w:pPr>
        <w:pStyle w:val="Odstavecseseznamem"/>
        <w:numPr>
          <w:ilvl w:val="0"/>
          <w:numId w:val="6"/>
        </w:numPr>
        <w:jc w:val="both"/>
        <w:rPr>
          <w:rFonts w:ascii="Arial" w:hAnsi="Arial" w:cs="Arial"/>
        </w:rPr>
      </w:pPr>
      <w:r w:rsidRPr="00085711">
        <w:rPr>
          <w:rFonts w:ascii="Arial" w:hAnsi="Arial" w:cs="Arial"/>
        </w:rPr>
        <w:t>Objednatel neposkytuje zálohy.</w:t>
      </w:r>
    </w:p>
    <w:p w14:paraId="0AF1F7A0" w14:textId="7678C3E3" w:rsidR="00AC6C17" w:rsidRPr="00C0617C" w:rsidRDefault="00CC70FE" w:rsidP="00C0617C">
      <w:pPr>
        <w:pStyle w:val="Odstavecseseznamem"/>
        <w:numPr>
          <w:ilvl w:val="0"/>
          <w:numId w:val="6"/>
        </w:numPr>
        <w:jc w:val="both"/>
        <w:rPr>
          <w:rFonts w:ascii="Arial" w:hAnsi="Arial" w:cs="Arial"/>
          <w:b/>
          <w:iCs/>
        </w:rPr>
      </w:pPr>
      <w:r w:rsidRPr="00085711">
        <w:rPr>
          <w:rFonts w:ascii="Arial" w:hAnsi="Arial" w:cs="Arial"/>
          <w:iCs/>
        </w:rPr>
        <w:t xml:space="preserve">Fakturace bude prováděna po dokončení jednotlivých fakturačních celků stanovených dle uzlových bodů a to na základě zhotovitelem vyhotoveného a objednatelem potvrzeného schvalovacího protokolu o </w:t>
      </w:r>
      <w:r w:rsidR="00D65CC9" w:rsidRPr="00085711">
        <w:rPr>
          <w:rFonts w:ascii="Arial" w:hAnsi="Arial" w:cs="Arial"/>
          <w:iCs/>
        </w:rPr>
        <w:t>provedení</w:t>
      </w:r>
      <w:r w:rsidRPr="00085711">
        <w:rPr>
          <w:rFonts w:ascii="Arial" w:hAnsi="Arial" w:cs="Arial"/>
          <w:iCs/>
        </w:rPr>
        <w:t xml:space="preserve"> prací</w:t>
      </w:r>
      <w:r w:rsidR="00C00D2F" w:rsidRPr="00085711">
        <w:rPr>
          <w:rFonts w:ascii="Arial" w:hAnsi="Arial" w:cs="Arial"/>
          <w:iCs/>
        </w:rPr>
        <w:t xml:space="preserve"> </w:t>
      </w:r>
      <w:bookmarkStart w:id="14" w:name="_Hlk13050247"/>
      <w:r w:rsidR="00C00D2F" w:rsidRPr="00085711">
        <w:rPr>
          <w:rFonts w:ascii="Arial" w:hAnsi="Arial" w:cs="Arial"/>
          <w:iCs/>
        </w:rPr>
        <w:t xml:space="preserve">nejpozději do </w:t>
      </w:r>
      <w:r w:rsidR="00C0617C">
        <w:rPr>
          <w:rFonts w:ascii="Arial" w:hAnsi="Arial" w:cs="Arial"/>
          <w:iCs/>
        </w:rPr>
        <w:t>1</w:t>
      </w:r>
      <w:r w:rsidR="00C00D2F" w:rsidRPr="00085711">
        <w:rPr>
          <w:rFonts w:ascii="Arial" w:hAnsi="Arial" w:cs="Arial"/>
          <w:iCs/>
        </w:rPr>
        <w:t>.1</w:t>
      </w:r>
      <w:r w:rsidR="00C0617C">
        <w:rPr>
          <w:rFonts w:ascii="Arial" w:hAnsi="Arial" w:cs="Arial"/>
          <w:iCs/>
        </w:rPr>
        <w:t>2</w:t>
      </w:r>
      <w:r w:rsidR="00C00D2F" w:rsidRPr="00085711">
        <w:rPr>
          <w:rFonts w:ascii="Arial" w:hAnsi="Arial" w:cs="Arial"/>
          <w:iCs/>
        </w:rPr>
        <w:t>. příslušného roku</w:t>
      </w:r>
      <w:r w:rsidRPr="00085711">
        <w:rPr>
          <w:rFonts w:ascii="Arial" w:hAnsi="Arial" w:cs="Arial"/>
          <w:iCs/>
        </w:rPr>
        <w:t xml:space="preserve">. </w:t>
      </w:r>
      <w:bookmarkEnd w:id="14"/>
      <w:r w:rsidRPr="00085711">
        <w:rPr>
          <w:rFonts w:ascii="Arial" w:hAnsi="Arial" w:cs="Arial"/>
          <w:iCs/>
        </w:rPr>
        <w:t>Bez tohoto potvrzeného protokolu nesmí být faktura vystavena. Součástí faktury budou soupisy provedených prací odsouhlasené technickým dozorem stavebníka</w:t>
      </w:r>
      <w:r w:rsidR="0073434C" w:rsidRPr="00085711">
        <w:rPr>
          <w:rFonts w:ascii="Arial" w:hAnsi="Arial" w:cs="Arial"/>
          <w:iCs/>
        </w:rPr>
        <w:t xml:space="preserve"> a potvrzené objednatelem</w:t>
      </w:r>
      <w:r w:rsidRPr="00085711">
        <w:rPr>
          <w:rFonts w:ascii="Arial" w:hAnsi="Arial" w:cs="Arial"/>
          <w:iCs/>
        </w:rPr>
        <w:t>. Zhotovitel označí každou fakturu textem "dílčí"</w:t>
      </w:r>
      <w:r w:rsidR="00C00D2F" w:rsidRPr="00085711">
        <w:rPr>
          <w:rFonts w:ascii="Arial" w:hAnsi="Arial" w:cs="Arial"/>
          <w:iCs/>
        </w:rPr>
        <w:t xml:space="preserve"> </w:t>
      </w:r>
      <w:r w:rsidRPr="00085711">
        <w:rPr>
          <w:rFonts w:ascii="Arial" w:hAnsi="Arial" w:cs="Arial"/>
          <w:iCs/>
        </w:rPr>
        <w:t>s označením fakturačního celku. Poslední faktura bude vystavena do 15 kalendářních dnů od protokolárního p</w:t>
      </w:r>
      <w:r w:rsidR="00325832" w:rsidRPr="00085711">
        <w:rPr>
          <w:rFonts w:ascii="Arial" w:hAnsi="Arial" w:cs="Arial"/>
          <w:iCs/>
        </w:rPr>
        <w:t>ředání a převzetí díla dle této smlouvy</w:t>
      </w:r>
      <w:r w:rsidRPr="00085711">
        <w:rPr>
          <w:rFonts w:ascii="Arial" w:hAnsi="Arial" w:cs="Arial"/>
          <w:iCs/>
        </w:rPr>
        <w:t>. Součástí faktury budou objednatelem odsouhlasené soupisy provedených prací. Faktura bude doručena objednateli nejdéle do 1.1</w:t>
      </w:r>
      <w:r w:rsidR="00C0617C">
        <w:rPr>
          <w:rFonts w:ascii="Arial" w:hAnsi="Arial" w:cs="Arial"/>
          <w:iCs/>
        </w:rPr>
        <w:t>2</w:t>
      </w:r>
      <w:r w:rsidRPr="00085711">
        <w:rPr>
          <w:rFonts w:ascii="Arial" w:hAnsi="Arial" w:cs="Arial"/>
          <w:iCs/>
        </w:rPr>
        <w:t>. příslušného roku a bude označena textem „konečná“.</w:t>
      </w:r>
      <w:bookmarkStart w:id="15" w:name="_Hlk36121528"/>
      <w:r w:rsidR="009F6051" w:rsidRPr="00C0617C">
        <w:rPr>
          <w:rFonts w:ascii="Arial" w:hAnsi="Arial" w:cs="Arial"/>
          <w:i/>
        </w:rPr>
        <w:t xml:space="preserve"> </w:t>
      </w:r>
      <w:r w:rsidR="009F6051" w:rsidRPr="00C0617C">
        <w:rPr>
          <w:rFonts w:ascii="Arial" w:hAnsi="Arial" w:cs="Arial"/>
          <w:iCs/>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5"/>
      <w:r w:rsidRPr="00C0617C">
        <w:rPr>
          <w:rFonts w:ascii="Arial" w:hAnsi="Arial" w:cs="Arial"/>
          <w:iCs/>
        </w:rPr>
        <w:t xml:space="preserve">  </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6"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6"/>
    </w:p>
    <w:p w14:paraId="2CF6A201" w14:textId="30DAC602"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r w:rsidR="00864CAE">
        <w:rPr>
          <w:rFonts w:ascii="Arial" w:hAnsi="Arial" w:cs="Arial"/>
        </w:rPr>
        <w:t xml:space="preserve"> </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lastRenderedPageBreak/>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60CFD5FF" w14:textId="77777777" w:rsidR="004A0390" w:rsidRPr="00342F8B" w:rsidRDefault="00CC70FE" w:rsidP="004A039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 xml:space="preserve">Pobočka </w:t>
      </w:r>
      <w:r w:rsidR="004A0390" w:rsidRPr="00800EE4">
        <w:rPr>
          <w:rFonts w:ascii="Arial" w:hAnsi="Arial" w:cs="Arial"/>
        </w:rPr>
        <w:t xml:space="preserve">Státní pozemkový úřad, Pobočka </w:t>
      </w:r>
      <w:r w:rsidR="004A0390" w:rsidRPr="00342F8B">
        <w:rPr>
          <w:rFonts w:ascii="Arial" w:hAnsi="Arial" w:cs="Arial"/>
          <w:lang w:val="en-US"/>
        </w:rPr>
        <w:t>Kutná Hora, Benešova 97, 284 01 Kutná Hora.</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7"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7"/>
    </w:p>
    <w:p w14:paraId="2285FE4C" w14:textId="47550A86" w:rsidR="004E49B9" w:rsidRPr="00526FFA" w:rsidRDefault="00CE3FBB" w:rsidP="003D0B54">
      <w:pPr>
        <w:pStyle w:val="Odstavecseseznamem"/>
        <w:numPr>
          <w:ilvl w:val="0"/>
          <w:numId w:val="28"/>
        </w:numPr>
        <w:spacing w:after="0"/>
        <w:ind w:left="851" w:firstLine="0"/>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675EA675" w:rsidR="004E49B9" w:rsidRPr="00526FFA" w:rsidRDefault="00CE3FBB" w:rsidP="003D0B54">
      <w:pPr>
        <w:pStyle w:val="Odstavecseseznamem"/>
        <w:numPr>
          <w:ilvl w:val="0"/>
          <w:numId w:val="28"/>
        </w:numPr>
        <w:spacing w:after="0"/>
        <w:ind w:left="851" w:firstLine="0"/>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w:t>
      </w:r>
      <w:r w:rsidR="003D0B54">
        <w:rPr>
          <w:rFonts w:ascii="Arial" w:eastAsia="Times New Roman" w:hAnsi="Arial" w:cs="Arial"/>
        </w:rPr>
        <w:t> </w:t>
      </w:r>
      <w:r w:rsidRPr="00526FFA">
        <w:rPr>
          <w:rFonts w:ascii="Arial" w:eastAsia="Times New Roman" w:hAnsi="Arial" w:cs="Arial"/>
        </w:rPr>
        <w:t xml:space="preserve">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Zhotovitel se zavazuje uchovávat příslušné smlouvy a</w:t>
      </w:r>
      <w:r w:rsidR="003D0B54">
        <w:rPr>
          <w:rFonts w:ascii="Arial" w:hAnsi="Arial" w:cs="Arial"/>
        </w:rPr>
        <w:t> </w:t>
      </w:r>
      <w:r w:rsidR="004E49B9" w:rsidRPr="00526FFA">
        <w:rPr>
          <w:rFonts w:ascii="Arial" w:hAnsi="Arial" w:cs="Arial"/>
        </w:rPr>
        <w:t>ostatní doklady týkající se realizace projektu ve smyslu zákona č. 563/1991 Sb., o</w:t>
      </w:r>
      <w:r w:rsidR="003D0B54">
        <w:rPr>
          <w:rFonts w:ascii="Arial" w:hAnsi="Arial" w:cs="Arial"/>
        </w:rPr>
        <w:t> </w:t>
      </w:r>
      <w:r w:rsidR="004E49B9" w:rsidRPr="00526FFA">
        <w:rPr>
          <w:rFonts w:ascii="Arial" w:hAnsi="Arial" w:cs="Arial"/>
        </w:rPr>
        <w:t xml:space="preserve">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2DF89A59" w14:textId="77777777" w:rsidR="00864CAE" w:rsidRDefault="00864CAE" w:rsidP="00ED1985">
      <w:pPr>
        <w:spacing w:after="0"/>
        <w:jc w:val="center"/>
        <w:rPr>
          <w:rFonts w:ascii="Arial" w:hAnsi="Arial" w:cs="Arial"/>
          <w:b/>
          <w:u w:val="single"/>
        </w:rPr>
      </w:pPr>
    </w:p>
    <w:p w14:paraId="4C6E7AA6" w14:textId="6545486E" w:rsidR="00245C7B" w:rsidRPr="004A0390" w:rsidRDefault="00325832" w:rsidP="006B54C6">
      <w:pPr>
        <w:jc w:val="center"/>
        <w:rPr>
          <w:rFonts w:ascii="Arial" w:hAnsi="Arial" w:cs="Arial"/>
          <w:b/>
          <w:u w:val="single"/>
        </w:rPr>
      </w:pPr>
      <w:r w:rsidRPr="004A0390">
        <w:rPr>
          <w:rFonts w:ascii="Arial" w:hAnsi="Arial" w:cs="Arial"/>
          <w:b/>
          <w:u w:val="single"/>
        </w:rPr>
        <w:t>Čl.</w:t>
      </w:r>
      <w:r w:rsidR="00D71B37" w:rsidRPr="004A0390">
        <w:rPr>
          <w:rFonts w:ascii="Arial" w:hAnsi="Arial" w:cs="Arial"/>
          <w:b/>
          <w:u w:val="single"/>
        </w:rPr>
        <w:t xml:space="preserve"> </w:t>
      </w:r>
      <w:r w:rsidRPr="004A0390">
        <w:rPr>
          <w:rFonts w:ascii="Arial" w:hAnsi="Arial" w:cs="Arial"/>
          <w:b/>
          <w:u w:val="single"/>
        </w:rPr>
        <w:t>V</w:t>
      </w:r>
      <w:r w:rsidR="006B54C6" w:rsidRPr="004A0390">
        <w:rPr>
          <w:rFonts w:ascii="Arial" w:hAnsi="Arial" w:cs="Arial"/>
          <w:b/>
          <w:u w:val="single"/>
        </w:rPr>
        <w:t xml:space="preserve"> </w:t>
      </w:r>
      <w:r w:rsidR="005643D1" w:rsidRPr="004A0390">
        <w:rPr>
          <w:rFonts w:ascii="Arial" w:hAnsi="Arial" w:cs="Arial"/>
          <w:b/>
          <w:u w:val="single"/>
        </w:rPr>
        <w:t>Doba plnění</w:t>
      </w:r>
    </w:p>
    <w:p w14:paraId="4564064D" w14:textId="7DA95D36" w:rsidR="00245C7B" w:rsidRPr="004A0390" w:rsidRDefault="00245C7B" w:rsidP="00FB44CA">
      <w:pPr>
        <w:pStyle w:val="Odstavecseseznamem"/>
        <w:numPr>
          <w:ilvl w:val="0"/>
          <w:numId w:val="18"/>
        </w:numPr>
        <w:jc w:val="both"/>
        <w:rPr>
          <w:rFonts w:ascii="Arial" w:hAnsi="Arial" w:cs="Arial"/>
        </w:rPr>
      </w:pPr>
      <w:bookmarkStart w:id="18" w:name="_Ref376374899"/>
      <w:bookmarkStart w:id="19" w:name="_Ref376425265"/>
      <w:r w:rsidRPr="004A0390">
        <w:rPr>
          <w:rFonts w:ascii="Arial" w:hAnsi="Arial" w:cs="Arial"/>
        </w:rPr>
        <w:t>Dílo bude dokončeno nejpozději do</w:t>
      </w:r>
      <w:r w:rsidR="004A0390" w:rsidRPr="004A0390">
        <w:rPr>
          <w:rFonts w:ascii="Arial" w:hAnsi="Arial" w:cs="Arial"/>
          <w:b/>
          <w:bCs/>
        </w:rPr>
        <w:t xml:space="preserve"> </w:t>
      </w:r>
      <w:r w:rsidR="00864CAE">
        <w:rPr>
          <w:rFonts w:ascii="Arial" w:hAnsi="Arial" w:cs="Arial"/>
          <w:b/>
          <w:bCs/>
        </w:rPr>
        <w:t>29</w:t>
      </w:r>
      <w:r w:rsidR="004A0390" w:rsidRPr="004A0390">
        <w:rPr>
          <w:rFonts w:ascii="Arial" w:hAnsi="Arial" w:cs="Arial"/>
          <w:b/>
          <w:bCs/>
        </w:rPr>
        <w:t xml:space="preserve">. </w:t>
      </w:r>
      <w:r w:rsidR="00864CAE">
        <w:rPr>
          <w:rFonts w:ascii="Arial" w:hAnsi="Arial" w:cs="Arial"/>
          <w:b/>
          <w:bCs/>
        </w:rPr>
        <w:t>9</w:t>
      </w:r>
      <w:r w:rsidR="004A0390" w:rsidRPr="004A0390">
        <w:rPr>
          <w:rFonts w:ascii="Arial" w:hAnsi="Arial" w:cs="Arial"/>
          <w:b/>
          <w:bCs/>
        </w:rPr>
        <w:t>. 202</w:t>
      </w:r>
      <w:r w:rsidR="00C0617C">
        <w:rPr>
          <w:rFonts w:ascii="Arial" w:hAnsi="Arial" w:cs="Arial"/>
          <w:b/>
          <w:bCs/>
        </w:rPr>
        <w:t>3</w:t>
      </w:r>
    </w:p>
    <w:p w14:paraId="29528334" w14:textId="1010BF0F" w:rsidR="00245C7B" w:rsidRPr="00B109EB" w:rsidRDefault="00245C7B" w:rsidP="00FB44CA">
      <w:pPr>
        <w:pStyle w:val="Odstavecseseznamem"/>
        <w:numPr>
          <w:ilvl w:val="0"/>
          <w:numId w:val="18"/>
        </w:numPr>
        <w:jc w:val="both"/>
        <w:rPr>
          <w:rFonts w:ascii="Arial" w:hAnsi="Arial" w:cs="Arial"/>
        </w:rPr>
      </w:pPr>
      <w:r w:rsidRPr="004A0390">
        <w:rPr>
          <w:rFonts w:ascii="Arial" w:hAnsi="Arial" w:cs="Arial"/>
        </w:rPr>
        <w:lastRenderedPageBreak/>
        <w:t xml:space="preserve">Objednatel se zavazuje předat staveniště dle </w:t>
      </w:r>
      <w:r w:rsidR="00495A8D" w:rsidRPr="004A0390">
        <w:rPr>
          <w:rFonts w:ascii="Arial" w:hAnsi="Arial" w:cs="Arial"/>
        </w:rPr>
        <w:t xml:space="preserve">čl. V odst. </w:t>
      </w:r>
      <w:r w:rsidR="0057264E" w:rsidRPr="004A0390">
        <w:rPr>
          <w:rFonts w:ascii="Arial" w:hAnsi="Arial" w:cs="Arial"/>
        </w:rPr>
        <w:t xml:space="preserve">4 </w:t>
      </w:r>
      <w:r w:rsidR="00F05046" w:rsidRPr="004A0390">
        <w:rPr>
          <w:rFonts w:ascii="Arial" w:hAnsi="Arial" w:cs="Arial"/>
        </w:rPr>
        <w:t>této smlouvy.</w:t>
      </w:r>
      <w:r w:rsidRPr="004A0390">
        <w:rPr>
          <w:rFonts w:ascii="Arial" w:hAnsi="Arial" w:cs="Arial"/>
        </w:rPr>
        <w:t xml:space="preserve"> Zhotovitel je povinen zahájit a ukončit práce v termínech dle </w:t>
      </w:r>
      <w:r w:rsidR="00495A8D" w:rsidRPr="004A0390">
        <w:rPr>
          <w:rFonts w:ascii="Arial" w:hAnsi="Arial" w:cs="Arial"/>
        </w:rPr>
        <w:t>čl. V odst.</w:t>
      </w:r>
      <w:r w:rsidR="00D74831" w:rsidRPr="004A0390">
        <w:rPr>
          <w:rFonts w:ascii="Arial" w:hAnsi="Arial" w:cs="Arial"/>
        </w:rPr>
        <w:t xml:space="preserve"> 4</w:t>
      </w:r>
      <w:r w:rsidR="00495A8D" w:rsidRPr="004A0390">
        <w:rPr>
          <w:rFonts w:ascii="Arial" w:hAnsi="Arial" w:cs="Arial"/>
        </w:rPr>
        <w:t xml:space="preserve"> </w:t>
      </w:r>
      <w:r w:rsidR="000453FC" w:rsidRPr="004A0390">
        <w:rPr>
          <w:rFonts w:ascii="Arial" w:hAnsi="Arial" w:cs="Arial"/>
        </w:rPr>
        <w:t>této smlouvy.</w:t>
      </w:r>
      <w:r w:rsidRPr="004A0390">
        <w:rPr>
          <w:rFonts w:ascii="Arial" w:hAnsi="Arial" w:cs="Arial"/>
        </w:rPr>
        <w:t xml:space="preserve"> Dobou plnění se rozumí úplné dokončení a předání díla objednateli včetně odstranění případných vad a nedodělků</w:t>
      </w:r>
      <w:r w:rsidR="00F05046" w:rsidRPr="004A0390">
        <w:rPr>
          <w:rFonts w:ascii="Arial" w:hAnsi="Arial" w:cs="Arial"/>
        </w:rPr>
        <w:t xml:space="preserve"> a</w:t>
      </w:r>
      <w:r w:rsidRPr="004A0390">
        <w:rPr>
          <w:rFonts w:ascii="Arial" w:hAnsi="Arial" w:cs="Arial"/>
        </w:rPr>
        <w:t xml:space="preserve"> vyklizení</w:t>
      </w:r>
      <w:r w:rsidRPr="00B109EB">
        <w:rPr>
          <w:rFonts w:ascii="Arial" w:hAnsi="Arial" w:cs="Arial"/>
        </w:rPr>
        <w:t xml:space="preserve">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8"/>
      <w:bookmarkEnd w:id="19"/>
    </w:p>
    <w:p w14:paraId="2AE3FC8F" w14:textId="6FB6EF39" w:rsidR="00245C7B" w:rsidRPr="00B109EB" w:rsidRDefault="00245C7B" w:rsidP="00AF1A9F">
      <w:pPr>
        <w:pStyle w:val="Odstavecseseznamem"/>
        <w:numPr>
          <w:ilvl w:val="0"/>
          <w:numId w:val="21"/>
        </w:numPr>
        <w:ind w:left="1843" w:hanging="283"/>
        <w:rPr>
          <w:rFonts w:ascii="Arial" w:hAnsi="Arial" w:cs="Arial"/>
        </w:rPr>
      </w:pPr>
      <w:r w:rsidRPr="00B109EB">
        <w:rPr>
          <w:rFonts w:ascii="Arial" w:hAnsi="Arial" w:cs="Arial"/>
        </w:rPr>
        <w:t xml:space="preserve">Termín předání a převzetí staveniště: </w:t>
      </w:r>
      <w:r w:rsidR="00C0617C">
        <w:rPr>
          <w:rFonts w:ascii="Arial" w:hAnsi="Arial" w:cs="Arial"/>
          <w:b/>
        </w:rPr>
        <w:t>1</w:t>
      </w:r>
      <w:r w:rsidR="00AF1A9F">
        <w:rPr>
          <w:rFonts w:ascii="Arial" w:hAnsi="Arial" w:cs="Arial"/>
          <w:b/>
        </w:rPr>
        <w:t>5</w:t>
      </w:r>
      <w:r w:rsidR="008407A5" w:rsidRPr="007F72E0">
        <w:rPr>
          <w:rFonts w:ascii="Arial" w:hAnsi="Arial" w:cs="Arial"/>
          <w:b/>
          <w:bCs/>
        </w:rPr>
        <w:t xml:space="preserve"> </w:t>
      </w:r>
      <w:bookmarkStart w:id="20" w:name="_Hlk96425213"/>
      <w:r w:rsidR="008407A5" w:rsidRPr="007F72E0">
        <w:rPr>
          <w:rFonts w:ascii="Arial" w:hAnsi="Arial" w:cs="Arial"/>
          <w:b/>
          <w:bCs/>
        </w:rPr>
        <w:t xml:space="preserve">dnů od </w:t>
      </w:r>
      <w:r w:rsidR="00F8238F">
        <w:rPr>
          <w:rFonts w:ascii="Arial" w:hAnsi="Arial" w:cs="Arial"/>
          <w:b/>
          <w:bCs/>
        </w:rPr>
        <w:t xml:space="preserve">nabytí účinnosti </w:t>
      </w:r>
      <w:r w:rsidR="008407A5" w:rsidRPr="007F72E0">
        <w:rPr>
          <w:rFonts w:ascii="Arial" w:hAnsi="Arial" w:cs="Arial"/>
          <w:b/>
          <w:bCs/>
        </w:rPr>
        <w:t>smlouvy</w:t>
      </w:r>
      <w:r w:rsidRPr="00B109EB">
        <w:rPr>
          <w:rFonts w:ascii="Arial" w:hAnsi="Arial" w:cs="Arial"/>
        </w:rPr>
        <w:t>.</w:t>
      </w:r>
      <w:bookmarkEnd w:id="20"/>
      <w:r w:rsidRPr="00B109EB">
        <w:rPr>
          <w:rFonts w:ascii="Arial" w:hAnsi="Arial" w:cs="Arial"/>
        </w:rPr>
        <w:t xml:space="preserve">  </w:t>
      </w:r>
      <w:r w:rsidRPr="00B109EB">
        <w:rPr>
          <w:rFonts w:ascii="Arial" w:hAnsi="Arial" w:cs="Arial"/>
        </w:rPr>
        <w:tab/>
      </w:r>
      <w:r w:rsidRPr="00B109EB">
        <w:rPr>
          <w:rFonts w:ascii="Arial" w:hAnsi="Arial" w:cs="Arial"/>
        </w:rPr>
        <w:tab/>
      </w:r>
    </w:p>
    <w:p w14:paraId="075CBBD1" w14:textId="53A80038" w:rsidR="00245C7B" w:rsidRPr="00B109EB" w:rsidRDefault="00245C7B" w:rsidP="00AF1A9F">
      <w:pPr>
        <w:pStyle w:val="Odstavecseseznamem"/>
        <w:numPr>
          <w:ilvl w:val="0"/>
          <w:numId w:val="21"/>
        </w:numPr>
        <w:ind w:left="1843" w:hanging="283"/>
        <w:rPr>
          <w:rFonts w:ascii="Arial" w:hAnsi="Arial" w:cs="Arial"/>
        </w:rPr>
      </w:pPr>
      <w:r w:rsidRPr="00B109EB">
        <w:rPr>
          <w:rFonts w:ascii="Arial" w:hAnsi="Arial" w:cs="Arial"/>
        </w:rPr>
        <w:t xml:space="preserve">Termín zahájení stavebních prací: </w:t>
      </w:r>
      <w:bookmarkStart w:id="21" w:name="_Hlk96425248"/>
      <w:r w:rsidR="00C0617C">
        <w:rPr>
          <w:rFonts w:ascii="Arial" w:hAnsi="Arial" w:cs="Arial"/>
          <w:b/>
        </w:rPr>
        <w:t xml:space="preserve">30 </w:t>
      </w:r>
      <w:r w:rsidR="008407A5" w:rsidRPr="007F72E0">
        <w:rPr>
          <w:rFonts w:ascii="Arial" w:hAnsi="Arial" w:cs="Arial"/>
          <w:b/>
          <w:bCs/>
        </w:rPr>
        <w:t>dnů od</w:t>
      </w:r>
      <w:r w:rsidR="00F8238F">
        <w:rPr>
          <w:rFonts w:ascii="Arial" w:hAnsi="Arial" w:cs="Arial"/>
          <w:b/>
          <w:bCs/>
        </w:rPr>
        <w:t xml:space="preserve"> nabytí účinnosti</w:t>
      </w:r>
      <w:r w:rsidR="008407A5" w:rsidRPr="007F72E0">
        <w:rPr>
          <w:rFonts w:ascii="Arial" w:hAnsi="Arial" w:cs="Arial"/>
          <w:b/>
          <w:bCs/>
        </w:rPr>
        <w:t xml:space="preserve"> smlouvy</w:t>
      </w:r>
      <w:r w:rsidR="008407A5" w:rsidRPr="00B109EB">
        <w:rPr>
          <w:rFonts w:ascii="Arial" w:hAnsi="Arial" w:cs="Arial"/>
        </w:rPr>
        <w:t xml:space="preserve">.  </w:t>
      </w:r>
      <w:bookmarkEnd w:id="21"/>
    </w:p>
    <w:p w14:paraId="0B9DE771" w14:textId="33167D0A" w:rsidR="00245C7B" w:rsidRPr="00B109EB" w:rsidRDefault="00245C7B" w:rsidP="00AF1A9F">
      <w:pPr>
        <w:pStyle w:val="Odstavecseseznamem"/>
        <w:numPr>
          <w:ilvl w:val="0"/>
          <w:numId w:val="21"/>
        </w:numPr>
        <w:ind w:left="1843" w:hanging="283"/>
        <w:rPr>
          <w:rFonts w:ascii="Arial" w:hAnsi="Arial" w:cs="Arial"/>
        </w:rPr>
      </w:pPr>
      <w:bookmarkStart w:id="22" w:name="_Ref376426038"/>
      <w:r w:rsidRPr="00B109EB">
        <w:rPr>
          <w:rFonts w:ascii="Arial" w:hAnsi="Arial" w:cs="Arial"/>
        </w:rPr>
        <w:t xml:space="preserve">Termín dokončení stavebních prací: </w:t>
      </w:r>
      <w:bookmarkEnd w:id="22"/>
      <w:r w:rsidR="00C0617C">
        <w:rPr>
          <w:rFonts w:ascii="Arial" w:hAnsi="Arial" w:cs="Arial"/>
          <w:b/>
        </w:rPr>
        <w:t>30. 6. 2023</w:t>
      </w:r>
    </w:p>
    <w:p w14:paraId="43C49B77" w14:textId="1256B939" w:rsidR="00245C7B" w:rsidRPr="00B109EB" w:rsidRDefault="00C241A3" w:rsidP="00AF1A9F">
      <w:pPr>
        <w:pStyle w:val="Odstavecseseznamem"/>
        <w:numPr>
          <w:ilvl w:val="0"/>
          <w:numId w:val="21"/>
        </w:numPr>
        <w:ind w:left="1843" w:hanging="283"/>
        <w:rPr>
          <w:rFonts w:ascii="Arial" w:hAnsi="Arial" w:cs="Arial"/>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r w:rsidR="00C0617C">
        <w:rPr>
          <w:rFonts w:ascii="Arial" w:hAnsi="Arial" w:cs="Arial"/>
          <w:b/>
        </w:rPr>
        <w:t>po vydání kolaudačního souhlasu</w:t>
      </w:r>
      <w:r w:rsidR="00864CAE">
        <w:rPr>
          <w:rFonts w:ascii="Arial" w:hAnsi="Arial" w:cs="Arial"/>
          <w:b/>
        </w:rPr>
        <w:t xml:space="preserve"> (předpoklad do 29. 9. 2023)</w:t>
      </w:r>
    </w:p>
    <w:p w14:paraId="688CEDA8" w14:textId="25B5D49D" w:rsidR="00C241A3" w:rsidRPr="00B109EB" w:rsidRDefault="00245C7B" w:rsidP="001216DB">
      <w:pPr>
        <w:pStyle w:val="Odstavecseseznamem"/>
        <w:jc w:val="both"/>
        <w:rPr>
          <w:rFonts w:ascii="Arial" w:hAnsi="Arial" w:cs="Arial"/>
        </w:rPr>
      </w:pPr>
      <w:bookmarkStart w:id="23" w:name="_Ref376426040"/>
      <w:r w:rsidRPr="00B109EB">
        <w:rPr>
          <w:rFonts w:ascii="Arial" w:hAnsi="Arial" w:cs="Arial"/>
        </w:rPr>
        <w:t>(protokolární předání a převzetí řádně dokončeného díla</w:t>
      </w:r>
      <w:bookmarkEnd w:id="23"/>
      <w:r w:rsidRPr="00B109EB">
        <w:rPr>
          <w:rFonts w:ascii="Arial" w:hAnsi="Arial" w:cs="Arial"/>
        </w:rPr>
        <w:t>)</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4"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5"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4"/>
      <w:bookmarkEnd w:id="25"/>
    </w:p>
    <w:p w14:paraId="06F26359" w14:textId="0C1EAE0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5E4F0CC" w14:textId="4BAA5045" w:rsidR="00245C7B" w:rsidRPr="00344F65" w:rsidRDefault="00C0617C" w:rsidP="00245C7B">
      <w:pPr>
        <w:pStyle w:val="Odstavecseseznamem"/>
        <w:jc w:val="both"/>
        <w:rPr>
          <w:rFonts w:ascii="Arial" w:hAnsi="Arial" w:cs="Arial"/>
        </w:rPr>
      </w:pPr>
      <w:r w:rsidRPr="00344F65">
        <w:rPr>
          <w:rFonts w:ascii="Arial" w:hAnsi="Arial" w:cs="Arial"/>
          <w:lang w:val="en-US"/>
        </w:rPr>
        <w:t>Kácení, demolice stávajících objektů</w:t>
      </w:r>
      <w:r w:rsidRPr="00344F65">
        <w:rPr>
          <w:rFonts w:ascii="Arial" w:hAnsi="Arial" w:cs="Arial"/>
          <w:lang w:val="en-US"/>
        </w:rPr>
        <w:tab/>
      </w:r>
      <w:r w:rsidR="00245C7B" w:rsidRPr="00344F65">
        <w:rPr>
          <w:rFonts w:ascii="Arial" w:hAnsi="Arial" w:cs="Arial"/>
        </w:rPr>
        <w:t xml:space="preserve">termín plnění do: </w:t>
      </w:r>
      <w:r w:rsidRPr="00344F65">
        <w:rPr>
          <w:rFonts w:ascii="Arial" w:hAnsi="Arial" w:cs="Arial"/>
        </w:rPr>
        <w:t>30. 11. 2022</w:t>
      </w:r>
    </w:p>
    <w:p w14:paraId="0AF67344" w14:textId="24B9EF51" w:rsidR="00245C7B" w:rsidRPr="00344F65" w:rsidRDefault="00C0617C" w:rsidP="00245C7B">
      <w:pPr>
        <w:pStyle w:val="Odstavecseseznamem"/>
        <w:jc w:val="both"/>
        <w:rPr>
          <w:rFonts w:ascii="Arial" w:hAnsi="Arial" w:cs="Arial"/>
          <w:lang w:val="en-US"/>
        </w:rPr>
      </w:pPr>
      <w:r w:rsidRPr="00344F65">
        <w:rPr>
          <w:rFonts w:ascii="Arial" w:hAnsi="Arial" w:cs="Arial"/>
          <w:lang w:val="en-US"/>
        </w:rPr>
        <w:t>Přeložka toku</w:t>
      </w:r>
      <w:r w:rsidRPr="00344F65">
        <w:rPr>
          <w:rFonts w:ascii="Arial" w:hAnsi="Arial" w:cs="Arial"/>
          <w:lang w:val="en-US"/>
        </w:rPr>
        <w:tab/>
      </w:r>
      <w:r w:rsidRPr="00344F65">
        <w:rPr>
          <w:rFonts w:ascii="Arial" w:hAnsi="Arial" w:cs="Arial"/>
          <w:lang w:val="en-US"/>
        </w:rPr>
        <w:tab/>
      </w:r>
      <w:r w:rsidRPr="00344F65">
        <w:rPr>
          <w:rFonts w:ascii="Arial" w:hAnsi="Arial" w:cs="Arial"/>
          <w:lang w:val="en-US"/>
        </w:rPr>
        <w:tab/>
      </w:r>
      <w:r w:rsidRPr="00344F65">
        <w:rPr>
          <w:rFonts w:ascii="Arial" w:hAnsi="Arial" w:cs="Arial"/>
          <w:lang w:val="en-US"/>
        </w:rPr>
        <w:tab/>
      </w:r>
      <w:r w:rsidR="00344F65">
        <w:rPr>
          <w:rFonts w:ascii="Arial" w:hAnsi="Arial" w:cs="Arial"/>
          <w:lang w:val="en-US"/>
        </w:rPr>
        <w:tab/>
      </w:r>
      <w:r w:rsidR="00245C7B" w:rsidRPr="00344F65">
        <w:rPr>
          <w:rFonts w:ascii="Arial" w:hAnsi="Arial" w:cs="Arial"/>
        </w:rPr>
        <w:t xml:space="preserve">termín plnění do: </w:t>
      </w:r>
      <w:r w:rsidRPr="00344F65">
        <w:rPr>
          <w:rFonts w:ascii="Arial" w:hAnsi="Arial" w:cs="Arial"/>
        </w:rPr>
        <w:t>30. 11. 2022</w:t>
      </w:r>
    </w:p>
    <w:p w14:paraId="2BB0B12D" w14:textId="389360D1" w:rsidR="00245C7B" w:rsidRPr="00344F65" w:rsidRDefault="00C0617C" w:rsidP="00245C7B">
      <w:pPr>
        <w:pStyle w:val="Odstavecseseznamem"/>
        <w:jc w:val="both"/>
        <w:rPr>
          <w:rFonts w:ascii="Arial" w:hAnsi="Arial" w:cs="Arial"/>
        </w:rPr>
      </w:pPr>
      <w:r w:rsidRPr="00344F65">
        <w:rPr>
          <w:rFonts w:ascii="Arial" w:hAnsi="Arial" w:cs="Arial"/>
          <w:lang w:val="en-US"/>
        </w:rPr>
        <w:t>Výstavba sdruženého objektu</w:t>
      </w:r>
      <w:r w:rsidRPr="00344F65">
        <w:rPr>
          <w:rFonts w:ascii="Arial" w:hAnsi="Arial" w:cs="Arial"/>
          <w:lang w:val="en-US"/>
        </w:rPr>
        <w:tab/>
      </w:r>
      <w:r w:rsidRPr="00344F65">
        <w:rPr>
          <w:rFonts w:ascii="Arial" w:hAnsi="Arial" w:cs="Arial"/>
          <w:lang w:val="en-US"/>
        </w:rPr>
        <w:tab/>
      </w:r>
      <w:r w:rsidR="00245C7B" w:rsidRPr="00344F65">
        <w:rPr>
          <w:rFonts w:ascii="Arial" w:hAnsi="Arial" w:cs="Arial"/>
        </w:rPr>
        <w:t xml:space="preserve">termín plnění do: </w:t>
      </w:r>
      <w:r w:rsidRPr="00344F65">
        <w:rPr>
          <w:rFonts w:ascii="Arial" w:hAnsi="Arial" w:cs="Arial"/>
        </w:rPr>
        <w:t>30. 11. 2022</w:t>
      </w:r>
    </w:p>
    <w:p w14:paraId="5A957598" w14:textId="05E4DF2E" w:rsidR="00C0617C" w:rsidRDefault="00C0617C" w:rsidP="00C0617C">
      <w:pPr>
        <w:pStyle w:val="Odstavecseseznamem"/>
        <w:jc w:val="both"/>
        <w:rPr>
          <w:rFonts w:ascii="Arial" w:hAnsi="Arial" w:cs="Arial"/>
        </w:rPr>
      </w:pPr>
      <w:r w:rsidRPr="00344F65">
        <w:rPr>
          <w:rFonts w:ascii="Arial" w:hAnsi="Arial" w:cs="Arial"/>
          <w:lang w:val="en-US"/>
        </w:rPr>
        <w:t>Výstavba hráze</w:t>
      </w:r>
      <w:r w:rsidRPr="00344F65">
        <w:rPr>
          <w:rFonts w:ascii="Arial" w:hAnsi="Arial" w:cs="Arial"/>
          <w:lang w:val="en-US"/>
        </w:rPr>
        <w:tab/>
      </w:r>
      <w:r w:rsidRPr="00344F65">
        <w:rPr>
          <w:rFonts w:ascii="Arial" w:hAnsi="Arial" w:cs="Arial"/>
          <w:lang w:val="en-US"/>
        </w:rPr>
        <w:tab/>
      </w:r>
      <w:r w:rsidRPr="00344F65">
        <w:rPr>
          <w:rFonts w:ascii="Arial" w:hAnsi="Arial" w:cs="Arial"/>
          <w:lang w:val="en-US"/>
        </w:rPr>
        <w:tab/>
      </w:r>
      <w:r>
        <w:rPr>
          <w:rFonts w:ascii="Arial" w:hAnsi="Arial" w:cs="Arial"/>
          <w:b/>
          <w:bCs/>
          <w:lang w:val="en-US"/>
        </w:rPr>
        <w:tab/>
      </w:r>
      <w:r w:rsidRPr="00B109EB">
        <w:rPr>
          <w:rFonts w:ascii="Arial" w:hAnsi="Arial" w:cs="Arial"/>
        </w:rPr>
        <w:t xml:space="preserve">termín plnění do: </w:t>
      </w:r>
      <w:r>
        <w:rPr>
          <w:rFonts w:ascii="Arial" w:hAnsi="Arial" w:cs="Arial"/>
        </w:rPr>
        <w:t>30. 6. 2023</w:t>
      </w:r>
    </w:p>
    <w:p w14:paraId="54A2E0CE" w14:textId="05F29F7D" w:rsidR="00C0617C" w:rsidRDefault="00C0617C" w:rsidP="00C0617C">
      <w:pPr>
        <w:pStyle w:val="Odstavecseseznamem"/>
        <w:jc w:val="both"/>
        <w:rPr>
          <w:rFonts w:ascii="Arial" w:hAnsi="Arial" w:cs="Arial"/>
        </w:rPr>
      </w:pPr>
      <w:r>
        <w:rPr>
          <w:rFonts w:ascii="Arial" w:hAnsi="Arial" w:cs="Arial"/>
        </w:rPr>
        <w:t>Navýšení studní</w:t>
      </w:r>
      <w:r>
        <w:rPr>
          <w:rFonts w:ascii="Arial" w:hAnsi="Arial" w:cs="Arial"/>
        </w:rPr>
        <w:tab/>
      </w:r>
      <w:r>
        <w:rPr>
          <w:rFonts w:ascii="Arial" w:hAnsi="Arial" w:cs="Arial"/>
        </w:rPr>
        <w:tab/>
      </w:r>
      <w:r>
        <w:rPr>
          <w:rFonts w:ascii="Arial" w:hAnsi="Arial" w:cs="Arial"/>
        </w:rPr>
        <w:tab/>
      </w:r>
      <w:r>
        <w:rPr>
          <w:rFonts w:ascii="Arial" w:hAnsi="Arial" w:cs="Arial"/>
        </w:rPr>
        <w:tab/>
      </w:r>
      <w:r w:rsidRPr="00B109EB">
        <w:rPr>
          <w:rFonts w:ascii="Arial" w:hAnsi="Arial" w:cs="Arial"/>
        </w:rPr>
        <w:t xml:space="preserve">termín plnění do: </w:t>
      </w:r>
      <w:r>
        <w:rPr>
          <w:rFonts w:ascii="Arial" w:hAnsi="Arial" w:cs="Arial"/>
        </w:rPr>
        <w:t>30. 6. 2023</w:t>
      </w:r>
    </w:p>
    <w:p w14:paraId="5E48C607" w14:textId="6772FD20" w:rsidR="00C0617C" w:rsidRDefault="00C0617C" w:rsidP="00C0617C">
      <w:pPr>
        <w:pStyle w:val="Odstavecseseznamem"/>
        <w:jc w:val="both"/>
        <w:rPr>
          <w:rFonts w:ascii="Arial" w:hAnsi="Arial" w:cs="Arial"/>
        </w:rPr>
      </w:pPr>
      <w:r>
        <w:rPr>
          <w:rFonts w:ascii="Arial" w:hAnsi="Arial" w:cs="Arial"/>
        </w:rPr>
        <w:t>Výsadba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109EB">
        <w:rPr>
          <w:rFonts w:ascii="Arial" w:hAnsi="Arial" w:cs="Arial"/>
        </w:rPr>
        <w:t xml:space="preserve">termín plnění do: </w:t>
      </w:r>
      <w:r>
        <w:rPr>
          <w:rFonts w:ascii="Arial" w:hAnsi="Arial" w:cs="Arial"/>
        </w:rPr>
        <w:t>30. 6. 2023</w:t>
      </w:r>
    </w:p>
    <w:p w14:paraId="253F013F" w14:textId="22829EA7" w:rsidR="00245C7B" w:rsidRDefault="00BF5C9A" w:rsidP="00864CAE">
      <w:pPr>
        <w:pStyle w:val="Odstavecseseznamem"/>
        <w:widowControl w:val="0"/>
        <w:numPr>
          <w:ilvl w:val="0"/>
          <w:numId w:val="18"/>
        </w:numPr>
        <w:spacing w:after="120"/>
        <w:ind w:left="714" w:hanging="357"/>
        <w:jc w:val="both"/>
        <w:rPr>
          <w:rFonts w:ascii="Arial" w:hAnsi="Arial" w:cs="Arial"/>
        </w:rPr>
      </w:pPr>
      <w:r w:rsidRPr="00B109EB">
        <w:rPr>
          <w:rFonts w:ascii="Arial" w:hAnsi="Arial" w:cs="Arial"/>
        </w:rPr>
        <w:lastRenderedPageBreak/>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7D1F93B7" w14:textId="3667440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416591D6" w:rsidR="00C447B2" w:rsidRPr="00AF038D" w:rsidRDefault="00C447B2" w:rsidP="00ED1985">
      <w:pPr>
        <w:pStyle w:val="Odstavecseseznamem"/>
        <w:spacing w:after="0"/>
        <w:jc w:val="both"/>
        <w:rPr>
          <w:rFonts w:ascii="Arial" w:hAnsi="Arial" w:cs="Arial"/>
        </w:rPr>
      </w:pPr>
      <w:bookmarkStart w:id="26" w:name="_Hlk40281055"/>
      <w:r w:rsidRPr="00AF038D">
        <w:rPr>
          <w:rFonts w:ascii="Arial" w:hAnsi="Arial" w:cs="Arial"/>
        </w:rPr>
        <w:t xml:space="preserve">Dílo zhotovitel předává objednateli po vydání kolaudačního souhlasu. </w:t>
      </w:r>
    </w:p>
    <w:bookmarkEnd w:id="26"/>
    <w:p w14:paraId="6469F4A3" w14:textId="77777777" w:rsidR="00ED1985" w:rsidRDefault="00ED1985" w:rsidP="00325832">
      <w:pPr>
        <w:jc w:val="center"/>
        <w:rPr>
          <w:rFonts w:ascii="Arial" w:hAnsi="Arial" w:cs="Arial"/>
          <w:b/>
          <w:u w:val="single"/>
        </w:rPr>
      </w:pPr>
    </w:p>
    <w:p w14:paraId="34D91F2F" w14:textId="395747CA"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FA2A6C5"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4A0390">
        <w:rPr>
          <w:rFonts w:ascii="Arial" w:hAnsi="Arial" w:cs="Arial"/>
        </w:rPr>
        <w:t>o </w:t>
      </w:r>
      <w:r w:rsidR="009A6F40" w:rsidRPr="00B109EB">
        <w:rPr>
          <w:rFonts w:ascii="Arial" w:hAnsi="Arial" w:cs="Arial"/>
        </w:rPr>
        <w:t>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7" w:name="_Hlk72761536"/>
      <w:r w:rsidR="00D65CC9" w:rsidRPr="00213A8E">
        <w:rPr>
          <w:rFonts w:ascii="Arial" w:hAnsi="Arial" w:cs="Arial"/>
        </w:rPr>
        <w:t xml:space="preserve">odstranění </w:t>
      </w:r>
      <w:bookmarkStart w:id="28" w:name="_Hlk36121733"/>
      <w:r w:rsidR="00D65CC9" w:rsidRPr="00213A8E">
        <w:rPr>
          <w:rFonts w:ascii="Arial" w:hAnsi="Arial" w:cs="Arial"/>
        </w:rPr>
        <w:t>vad a nedodělků z přejímacího řízení nebo vydáním kolaudačního souhlasu (rozhodující je okolnost, která nastane dříve).</w:t>
      </w:r>
      <w:bookmarkEnd w:id="27"/>
      <w:bookmarkEnd w:id="28"/>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6D04A128" w:rsidR="009A6F40" w:rsidRPr="00B109EB" w:rsidRDefault="009A6F40" w:rsidP="00ED1985">
      <w:pPr>
        <w:pStyle w:val="Odstavecseseznamem"/>
        <w:widowControl w:val="0"/>
        <w:numPr>
          <w:ilvl w:val="1"/>
          <w:numId w:val="9"/>
        </w:numPr>
        <w:ind w:left="1434" w:hanging="357"/>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 xml:space="preserve">zákona  s odkazem na další </w:t>
      </w:r>
      <w:r w:rsidRPr="00B109EB">
        <w:rPr>
          <w:rFonts w:ascii="Arial" w:hAnsi="Arial" w:cs="Arial"/>
        </w:rPr>
        <w:lastRenderedPageBreak/>
        <w:t>související předpisy stavbyvedoucího, přičemž tato osoba musí splňovat podmínky stanovené v zákoně č. 360/1992 Sb., o výkonu povolání autorizovaných architektů a o výkonu povolání autorizovaných inženýrů a</w:t>
      </w:r>
      <w:r w:rsidR="004A0390">
        <w:rPr>
          <w:rFonts w:ascii="Arial" w:hAnsi="Arial" w:cs="Arial"/>
        </w:rPr>
        <w:t> </w:t>
      </w:r>
      <w:r w:rsidRPr="00B109EB">
        <w:rPr>
          <w:rFonts w:ascii="Arial" w:hAnsi="Arial" w:cs="Arial"/>
        </w:rPr>
        <w:t>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9"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0"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0"/>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9"/>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307D684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případě, že v průběhu zpracování díla vstoupí v platnost novela některého z</w:t>
      </w:r>
      <w:r w:rsidR="00287BCC">
        <w:rPr>
          <w:rFonts w:ascii="Arial" w:hAnsi="Arial" w:cs="Arial"/>
        </w:rPr>
        <w:t> </w:t>
      </w:r>
      <w:r w:rsidRPr="00B109EB">
        <w:rPr>
          <w:rFonts w:ascii="Arial" w:hAnsi="Arial" w:cs="Arial"/>
        </w:rPr>
        <w:t>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lastRenderedPageBreak/>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6809CE7D" w:rsidR="000E32D5" w:rsidRDefault="000E32D5" w:rsidP="00FB44CA">
      <w:pPr>
        <w:pStyle w:val="Odstavecseseznamem"/>
        <w:numPr>
          <w:ilvl w:val="0"/>
          <w:numId w:val="10"/>
        </w:numPr>
        <w:jc w:val="both"/>
        <w:rPr>
          <w:rFonts w:ascii="Arial" w:hAnsi="Arial" w:cs="Arial"/>
        </w:rPr>
      </w:pPr>
      <w:bookmarkStart w:id="31"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287BCC">
        <w:rPr>
          <w:rFonts w:ascii="Arial" w:hAnsi="Arial" w:cs="Arial"/>
        </w:rPr>
        <w:t xml:space="preserve">výši </w:t>
      </w:r>
      <w:r w:rsidR="00287BCC" w:rsidRPr="00287BCC">
        <w:rPr>
          <w:rFonts w:ascii="Arial" w:hAnsi="Arial" w:cs="Arial"/>
          <w:b/>
        </w:rPr>
        <w:t>20 mil</w:t>
      </w:r>
      <w:r w:rsidR="00287BCC">
        <w:rPr>
          <w:rFonts w:ascii="Arial" w:hAnsi="Arial" w:cs="Arial"/>
          <w:b/>
        </w:rPr>
        <w:t xml:space="preserve"> </w:t>
      </w:r>
      <w:r w:rsidRPr="00287BCC">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1F822090"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287BCC">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1"/>
    <w:p w14:paraId="54E411C1" w14:textId="77777777" w:rsidR="00287BCC" w:rsidRDefault="00287BCC" w:rsidP="00287BCC">
      <w:pPr>
        <w:spacing w:after="0"/>
        <w:jc w:val="center"/>
        <w:rPr>
          <w:rFonts w:ascii="Arial" w:hAnsi="Arial" w:cs="Arial"/>
          <w:b/>
          <w:u w:val="single"/>
        </w:rPr>
      </w:pPr>
    </w:p>
    <w:p w14:paraId="5C629A92" w14:textId="69A0B246"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496739F1" w:rsidR="00B43DB9" w:rsidRPr="00D9780F" w:rsidRDefault="00B43DB9" w:rsidP="00864CAE">
      <w:pPr>
        <w:pStyle w:val="Odstavecseseznamem"/>
        <w:widowControl w:val="0"/>
        <w:numPr>
          <w:ilvl w:val="0"/>
          <w:numId w:val="17"/>
        </w:numPr>
        <w:ind w:left="714" w:hanging="357"/>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provedl kontrolu projektové dokumentace, výkazu výměr a</w:t>
      </w:r>
      <w:r w:rsidR="00287BCC">
        <w:rPr>
          <w:rFonts w:ascii="Arial" w:hAnsi="Arial" w:cs="Arial"/>
        </w:rPr>
        <w:t> </w:t>
      </w:r>
      <w:r w:rsidRPr="00D9780F">
        <w:rPr>
          <w:rFonts w:ascii="Arial" w:hAnsi="Arial" w:cs="Arial"/>
        </w:rPr>
        <w:t xml:space="preserve">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w:t>
      </w:r>
      <w:r w:rsidRPr="00B109EB">
        <w:rPr>
          <w:rFonts w:ascii="Arial" w:hAnsi="Arial" w:cs="Arial"/>
        </w:rPr>
        <w:lastRenderedPageBreak/>
        <w:t xml:space="preserve">objednateli soupis vad a nedostatků projektové dokumentace, včetně návrhů na jejich odstranění. </w:t>
      </w:r>
    </w:p>
    <w:p w14:paraId="3BBA3A51" w14:textId="3CCB985B"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w:t>
      </w:r>
      <w:r w:rsidR="00287BCC">
        <w:rPr>
          <w:rFonts w:ascii="Arial" w:hAnsi="Arial" w:cs="Arial"/>
        </w:rPr>
        <w:t> </w:t>
      </w:r>
      <w:r w:rsidRPr="00B109EB">
        <w:rPr>
          <w:rFonts w:ascii="Arial" w:hAnsi="Arial" w:cs="Arial"/>
        </w:rPr>
        <w:t>zhotovitel není v prodlení. Termíny plnění dle této smlouvy budou prodlouženy o dobu, po kterou budou odstraňovány vady projektové dokumentace.</w:t>
      </w:r>
    </w:p>
    <w:p w14:paraId="725C0466" w14:textId="77777777" w:rsidR="003E578B" w:rsidRPr="00B109EB" w:rsidRDefault="003E578B" w:rsidP="00287BCC">
      <w:pPr>
        <w:spacing w:after="0"/>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2" w:name="_Ref376426659"/>
    </w:p>
    <w:p w14:paraId="593BC331" w14:textId="77777777" w:rsidR="00BB4203" w:rsidRPr="00B109EB" w:rsidRDefault="0086685B" w:rsidP="00864CAE">
      <w:pPr>
        <w:spacing w:after="0"/>
        <w:ind w:firstLine="708"/>
        <w:rPr>
          <w:rFonts w:ascii="Arial" w:hAnsi="Arial" w:cs="Arial"/>
          <w:u w:val="single"/>
        </w:rPr>
      </w:pPr>
      <w:r w:rsidRPr="00B109EB">
        <w:rPr>
          <w:rFonts w:ascii="Arial" w:hAnsi="Arial" w:cs="Arial"/>
          <w:u w:val="single"/>
        </w:rPr>
        <w:t>Staveniště</w:t>
      </w:r>
    </w:p>
    <w:p w14:paraId="64BC1A65" w14:textId="31229C87"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a</w:t>
      </w:r>
      <w:r w:rsidR="00287BCC">
        <w:rPr>
          <w:rFonts w:ascii="Arial" w:hAnsi="Arial" w:cs="Arial"/>
        </w:rPr>
        <w:t> </w:t>
      </w:r>
      <w:r w:rsidRPr="00B109EB">
        <w:rPr>
          <w:rFonts w:ascii="Arial" w:hAnsi="Arial" w:cs="Arial"/>
        </w:rPr>
        <w:t>převzetí staveniště vyhotoví objednatel písemný protokol, který obě smluvní strany podepíší.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864CAE" w:rsidRDefault="006B54C6" w:rsidP="006B54C6">
      <w:pPr>
        <w:pStyle w:val="Odstavecseseznamem"/>
        <w:jc w:val="both"/>
        <w:rPr>
          <w:rFonts w:ascii="Arial" w:hAnsi="Arial" w:cs="Arial"/>
          <w:sz w:val="12"/>
          <w:szCs w:val="12"/>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08618764"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Při provádění díla postupuje zhotovitel samostatně. Zhotovitel se však zavazuje brát v</w:t>
      </w:r>
      <w:r w:rsidR="00287BCC">
        <w:rPr>
          <w:rFonts w:ascii="Arial" w:hAnsi="Arial" w:cs="Arial"/>
        </w:rPr>
        <w:t> </w:t>
      </w:r>
      <w:r w:rsidRPr="00B109EB">
        <w:rPr>
          <w:rFonts w:ascii="Arial" w:hAnsi="Arial" w:cs="Arial"/>
        </w:rPr>
        <w:t>úvahu veškeré upozornění a pokyny objednatele, týkající se realizace předmětného díla a upozorňující na možné porušování smluvních povinností zhotovitele.</w:t>
      </w:r>
      <w:r w:rsidR="00287BCC">
        <w:rPr>
          <w:rFonts w:ascii="Arial" w:hAnsi="Arial" w:cs="Arial"/>
        </w:rPr>
        <w:t xml:space="preserve"> </w:t>
      </w:r>
      <w:r w:rsidRPr="00B109EB">
        <w:rPr>
          <w:rFonts w:ascii="Arial" w:hAnsi="Arial" w:cs="Arial"/>
        </w:rPr>
        <w:t xml:space="preserve">Zhotovitel je povinen upozornit objednatele bez zbytečného odkladu na nevhodnou povahu věcí převzatých od objednatele nebo pokynů daných mu objednatelem k provedení díla, </w:t>
      </w:r>
      <w:r w:rsidRPr="00B109EB">
        <w:rPr>
          <w:rFonts w:ascii="Arial" w:hAnsi="Arial" w:cs="Arial"/>
        </w:rPr>
        <w:lastRenderedPageBreak/>
        <w:t>jestliže zhotovitel mohl tuto nevhodnost zjistit při vynaložení odborné péče (především se může jednat o zjištěnou vadu v projektové dokumentaci).</w:t>
      </w:r>
    </w:p>
    <w:p w14:paraId="5BFE7C55" w14:textId="2093C333" w:rsidR="0086088C" w:rsidRPr="00B109EB" w:rsidRDefault="00C93D07" w:rsidP="00ED1985">
      <w:pPr>
        <w:pStyle w:val="Odstavecseseznamem"/>
        <w:numPr>
          <w:ilvl w:val="0"/>
          <w:numId w:val="20"/>
        </w:numPr>
        <w:spacing w:after="0"/>
        <w:jc w:val="both"/>
        <w:rPr>
          <w:rFonts w:ascii="Arial" w:hAnsi="Arial" w:cs="Arial"/>
        </w:rPr>
      </w:pPr>
      <w:r w:rsidRPr="00B109EB">
        <w:rPr>
          <w:rFonts w:ascii="Arial" w:hAnsi="Arial" w:cs="Arial"/>
        </w:rPr>
        <w:t>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22AEBEB2"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aby zhotovitel odstranil vady vzniklé vadným prováděním a dílo prováděl řádným způsobem. Jestliže zhotovitel tak neučiní v přiměřené lhůtě, jedná se o</w:t>
      </w:r>
      <w:r w:rsidR="00287BCC">
        <w:rPr>
          <w:rFonts w:ascii="Arial" w:hAnsi="Arial" w:cs="Arial"/>
        </w:rPr>
        <w:t>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1AD3BC97"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287BCC">
        <w:rPr>
          <w:rFonts w:ascii="Arial" w:hAnsi="Arial" w:cs="Arial"/>
        </w:rPr>
        <w:t>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287BCC">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864CAE" w:rsidRDefault="006D3CFA" w:rsidP="006D3CFA">
      <w:pPr>
        <w:pStyle w:val="Odstavecseseznamem"/>
        <w:jc w:val="both"/>
        <w:rPr>
          <w:rFonts w:ascii="Arial" w:hAnsi="Arial" w:cs="Arial"/>
          <w:sz w:val="12"/>
          <w:szCs w:val="12"/>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lastRenderedPageBreak/>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864CAE" w:rsidRDefault="006B54C6" w:rsidP="006B54C6">
      <w:pPr>
        <w:pStyle w:val="Odstavecseseznamem"/>
        <w:jc w:val="both"/>
        <w:rPr>
          <w:rFonts w:ascii="Arial" w:hAnsi="Arial" w:cs="Arial"/>
          <w:sz w:val="12"/>
          <w:szCs w:val="12"/>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750FBAB5" w:rsidR="00414852" w:rsidRPr="00287BCC"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 </w:t>
      </w:r>
      <w:r w:rsidR="00287BCC" w:rsidRPr="00287BCC">
        <w:rPr>
          <w:rFonts w:ascii="Arial" w:hAnsi="Arial" w:cs="Arial"/>
        </w:rPr>
        <w:t>Středočeský kraj a hl. m. Praha</w:t>
      </w:r>
      <w:r w:rsidRPr="00287BCC">
        <w:rPr>
          <w:rFonts w:ascii="Arial" w:hAnsi="Arial" w:cs="Arial"/>
        </w:rPr>
        <w:t xml:space="preserve">, Pobočka </w:t>
      </w:r>
      <w:r w:rsidR="00287BCC" w:rsidRPr="00287BCC">
        <w:rPr>
          <w:rFonts w:ascii="Arial" w:hAnsi="Arial" w:cs="Arial"/>
        </w:rPr>
        <w:t>Kutná Hora, Benešova 97, 284 01 Kutná Hora.</w:t>
      </w:r>
      <w:r w:rsidRPr="00287BCC">
        <w:rPr>
          <w:rFonts w:ascii="Arial" w:hAnsi="Arial" w:cs="Arial"/>
        </w:rPr>
        <w:t xml:space="preserve"> </w:t>
      </w:r>
    </w:p>
    <w:p w14:paraId="60A47392" w14:textId="77777777" w:rsidR="003B70CC" w:rsidRPr="00503F7F" w:rsidRDefault="003B70CC" w:rsidP="00AF1A9F">
      <w:pPr>
        <w:pStyle w:val="Odstavecseseznamem"/>
        <w:numPr>
          <w:ilvl w:val="0"/>
          <w:numId w:val="20"/>
        </w:numPr>
        <w:spacing w:after="0"/>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AF1A9F">
      <w:pPr>
        <w:pStyle w:val="TSlneksmlouvy"/>
        <w:keepNext w:val="0"/>
        <w:numPr>
          <w:ilvl w:val="3"/>
          <w:numId w:val="20"/>
        </w:numPr>
        <w:spacing w:before="0" w:after="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AF1A9F">
      <w:pPr>
        <w:numPr>
          <w:ilvl w:val="3"/>
          <w:numId w:val="20"/>
        </w:numPr>
        <w:spacing w:after="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AF1A9F">
      <w:pPr>
        <w:pStyle w:val="TSlneksmlouvy"/>
        <w:keepNext w:val="0"/>
        <w:numPr>
          <w:ilvl w:val="3"/>
          <w:numId w:val="20"/>
        </w:numPr>
        <w:spacing w:before="0" w:after="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BF38F1F" w:rsidR="003B70CC" w:rsidRPr="00D9780F" w:rsidRDefault="003B70CC" w:rsidP="00AF1A9F">
      <w:pPr>
        <w:pStyle w:val="TSlneksmlouvy"/>
        <w:keepNext w:val="0"/>
        <w:numPr>
          <w:ilvl w:val="3"/>
          <w:numId w:val="20"/>
        </w:numPr>
        <w:spacing w:before="0" w:after="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AF1A9F">
      <w:pPr>
        <w:pStyle w:val="TSlneksmlouvy"/>
        <w:keepNext w:val="0"/>
        <w:numPr>
          <w:ilvl w:val="3"/>
          <w:numId w:val="20"/>
        </w:numPr>
        <w:spacing w:before="0" w:after="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AF1A9F">
      <w:pPr>
        <w:pStyle w:val="TSlneksmlouvy"/>
        <w:keepNext w:val="0"/>
        <w:numPr>
          <w:ilvl w:val="3"/>
          <w:numId w:val="20"/>
        </w:numPr>
        <w:spacing w:before="0" w:after="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AF1A9F">
      <w:pPr>
        <w:pStyle w:val="TSlneksmlouvy"/>
        <w:keepNext w:val="0"/>
        <w:numPr>
          <w:ilvl w:val="3"/>
          <w:numId w:val="20"/>
        </w:numPr>
        <w:spacing w:before="0" w:after="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AF1A9F">
      <w:pPr>
        <w:pStyle w:val="TSlneksmlouvy"/>
        <w:keepNext w:val="0"/>
        <w:numPr>
          <w:ilvl w:val="3"/>
          <w:numId w:val="20"/>
        </w:numPr>
        <w:spacing w:before="0" w:after="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AF1A9F">
      <w:pPr>
        <w:pStyle w:val="TSlneksmlouvy"/>
        <w:keepNext w:val="0"/>
        <w:numPr>
          <w:ilvl w:val="3"/>
          <w:numId w:val="20"/>
        </w:numPr>
        <w:spacing w:before="0" w:after="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3D01225F" w14:textId="77777777" w:rsidR="003B70CC" w:rsidRDefault="003B70CC" w:rsidP="00AF1A9F">
      <w:pPr>
        <w:pStyle w:val="TSlneksmlouvy"/>
        <w:keepNext w:val="0"/>
        <w:numPr>
          <w:ilvl w:val="3"/>
          <w:numId w:val="20"/>
        </w:numPr>
        <w:spacing w:before="0" w:after="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642A28D2" w14:textId="208C8CAB" w:rsidR="00C447B2" w:rsidRPr="004803E6" w:rsidRDefault="004803E6" w:rsidP="004803E6">
      <w:pPr>
        <w:pStyle w:val="Odstavecseseznamem"/>
        <w:numPr>
          <w:ilvl w:val="0"/>
          <w:numId w:val="20"/>
        </w:numPr>
        <w:jc w:val="both"/>
        <w:rPr>
          <w:rFonts w:ascii="Arial" w:hAnsi="Arial" w:cs="Arial"/>
          <w:bCs/>
          <w:iCs/>
        </w:rPr>
      </w:pPr>
      <w:bookmarkStart w:id="33" w:name="_Hlk40281101"/>
      <w:r w:rsidRPr="004803E6">
        <w:rPr>
          <w:rFonts w:ascii="Arial" w:hAnsi="Arial" w:cs="Arial"/>
          <w:bCs/>
          <w:iCs/>
        </w:rPr>
        <w:t>O</w:t>
      </w:r>
      <w:r w:rsidR="00C447B2" w:rsidRPr="004803E6">
        <w:rPr>
          <w:rFonts w:ascii="Arial" w:hAnsi="Arial" w:cs="Arial"/>
          <w:iCs/>
        </w:rPr>
        <w:t xml:space="preserve">bjednatel je povinen nejpozději do 5 pracovních dnů ode dne </w:t>
      </w:r>
      <w:bookmarkStart w:id="34" w:name="_Hlk18500891"/>
      <w:r w:rsidR="00C447B2" w:rsidRPr="004803E6">
        <w:rPr>
          <w:rFonts w:ascii="Arial" w:hAnsi="Arial" w:cs="Arial"/>
          <w:iCs/>
        </w:rPr>
        <w:t>nabytí právní moci kolaudačního souhlasu/rozhodnutí zahájit přejímací řízení a řádně v něm pokračovat.</w:t>
      </w:r>
      <w:bookmarkEnd w:id="34"/>
    </w:p>
    <w:bookmarkEnd w:id="33"/>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864CAE">
      <w:pPr>
        <w:pStyle w:val="Odstavecseseznamem"/>
        <w:numPr>
          <w:ilvl w:val="0"/>
          <w:numId w:val="20"/>
        </w:numPr>
        <w:spacing w:after="0"/>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864CAE">
      <w:pPr>
        <w:pStyle w:val="TSlneksmlouvy"/>
        <w:keepNext w:val="0"/>
        <w:numPr>
          <w:ilvl w:val="0"/>
          <w:numId w:val="20"/>
        </w:numPr>
        <w:spacing w:before="0" w:after="0" w:line="288" w:lineRule="auto"/>
        <w:jc w:val="both"/>
        <w:rPr>
          <w:rFonts w:cs="Arial"/>
          <w:b w:val="0"/>
          <w:szCs w:val="22"/>
          <w:u w:val="none"/>
        </w:rPr>
      </w:pPr>
      <w:r w:rsidRPr="00B109EB">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864CAE">
      <w:pPr>
        <w:pStyle w:val="TSlneksmlouvy"/>
        <w:keepNext w:val="0"/>
        <w:numPr>
          <w:ilvl w:val="2"/>
          <w:numId w:val="20"/>
        </w:numPr>
        <w:spacing w:before="0" w:after="60" w:line="288" w:lineRule="auto"/>
        <w:ind w:left="1418" w:hanging="284"/>
        <w:jc w:val="both"/>
        <w:rPr>
          <w:rFonts w:cs="Arial"/>
          <w:b w:val="0"/>
          <w:szCs w:val="22"/>
          <w:u w:val="none"/>
        </w:rPr>
      </w:pPr>
      <w:bookmarkStart w:id="35" w:name="_Ref376427298"/>
      <w:r w:rsidRPr="00B109EB">
        <w:rPr>
          <w:rFonts w:cs="Arial"/>
          <w:b w:val="0"/>
          <w:szCs w:val="22"/>
          <w:u w:val="none"/>
        </w:rPr>
        <w:t>Dílo bylo dokončeno v souladu s touto smlouvou v rozsahu dle Čl. II. a v termínu dle Čl. V. této smlouvy.</w:t>
      </w:r>
      <w:bookmarkEnd w:id="35"/>
    </w:p>
    <w:p w14:paraId="022EA884" w14:textId="10BC6105" w:rsidR="00C447B2" w:rsidRPr="004803E6" w:rsidRDefault="00C447B2" w:rsidP="00864CAE">
      <w:pPr>
        <w:pStyle w:val="TSlneksmlouvy"/>
        <w:keepNext w:val="0"/>
        <w:numPr>
          <w:ilvl w:val="2"/>
          <w:numId w:val="20"/>
        </w:numPr>
        <w:spacing w:before="0" w:after="60" w:line="288" w:lineRule="auto"/>
        <w:ind w:left="1276" w:hanging="142"/>
        <w:jc w:val="both"/>
        <w:rPr>
          <w:rFonts w:cs="Arial"/>
          <w:b w:val="0"/>
          <w:szCs w:val="22"/>
          <w:u w:val="none"/>
        </w:rPr>
      </w:pPr>
      <w:bookmarkStart w:id="36" w:name="_Hlk40281147"/>
      <w:r w:rsidRPr="004803E6">
        <w:rPr>
          <w:rFonts w:cs="Arial"/>
          <w:b w:val="0"/>
          <w:szCs w:val="22"/>
          <w:u w:val="none"/>
        </w:rPr>
        <w:t>Podmínkou úspěšného předání a převzetí díla bude kolaudace s doložkou nabytí právní moci. Bez tohoto dokladu nebude dílo objednatelem převzato.</w:t>
      </w:r>
    </w:p>
    <w:bookmarkEnd w:id="36"/>
    <w:p w14:paraId="530393FD" w14:textId="77777777" w:rsidR="00E23E3E" w:rsidRPr="00B109EB" w:rsidRDefault="00E23E3E" w:rsidP="00864CAE">
      <w:pPr>
        <w:pStyle w:val="TSlneksmlouvy"/>
        <w:keepNext w:val="0"/>
        <w:numPr>
          <w:ilvl w:val="2"/>
          <w:numId w:val="20"/>
        </w:numPr>
        <w:spacing w:before="0" w:after="6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864CAE">
      <w:pPr>
        <w:pStyle w:val="TSTextlnkuslovan"/>
        <w:spacing w:after="60"/>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864CAE">
      <w:pPr>
        <w:pStyle w:val="TSTextlnkuslovan"/>
        <w:spacing w:after="60"/>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864CAE">
      <w:pPr>
        <w:pStyle w:val="TSTextlnkuslovan"/>
        <w:spacing w:after="60"/>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864CAE">
      <w:pPr>
        <w:pStyle w:val="TSTextlnkuslovan"/>
        <w:spacing w:after="6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45E66668" w14:textId="77777777" w:rsidR="00E23E3E" w:rsidRPr="00B109EB" w:rsidRDefault="00E23E3E" w:rsidP="00864CAE">
      <w:pPr>
        <w:pStyle w:val="TSTextlnkuslovan"/>
        <w:spacing w:after="60"/>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864CAE">
      <w:pPr>
        <w:pStyle w:val="TSlneksmlouvy"/>
        <w:keepNext w:val="0"/>
        <w:numPr>
          <w:ilvl w:val="2"/>
          <w:numId w:val="20"/>
        </w:numPr>
        <w:spacing w:before="0" w:after="60" w:line="288" w:lineRule="auto"/>
        <w:ind w:left="1418" w:hanging="284"/>
        <w:jc w:val="both"/>
        <w:rPr>
          <w:rFonts w:cs="Arial"/>
          <w:b w:val="0"/>
          <w:szCs w:val="22"/>
          <w:u w:val="none"/>
        </w:rPr>
      </w:pPr>
      <w:bookmarkStart w:id="37" w:name="_Ref376427534"/>
      <w:r w:rsidRPr="00B109EB">
        <w:rPr>
          <w:rFonts w:cs="Arial"/>
          <w:b w:val="0"/>
          <w:szCs w:val="22"/>
          <w:u w:val="none"/>
        </w:rPr>
        <w:t>Staveniště bylo vyklizeno a případné úpravy okolí byly provedeny do 15 kalendářních dnů po předání a převzetí díla.</w:t>
      </w:r>
      <w:bookmarkEnd w:id="37"/>
    </w:p>
    <w:p w14:paraId="3F780D58" w14:textId="77777777" w:rsidR="00414852" w:rsidRPr="00B109EB" w:rsidRDefault="00414852" w:rsidP="004803E6">
      <w:pPr>
        <w:pStyle w:val="Odstavecseseznamem"/>
        <w:numPr>
          <w:ilvl w:val="0"/>
          <w:numId w:val="20"/>
        </w:numPr>
        <w:spacing w:after="120"/>
        <w:ind w:left="714" w:hanging="357"/>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2ECE7D4D"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2"/>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lastRenderedPageBreak/>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ED1985">
      <w:pPr>
        <w:spacing w:after="0"/>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8" w:name="_Hlk72400696"/>
      <w:r w:rsidR="00B43DB9">
        <w:rPr>
          <w:rFonts w:ascii="Arial" w:hAnsi="Arial" w:cs="Arial"/>
        </w:rPr>
        <w:t>, a to ve lhůtách počínajících dnem</w:t>
      </w:r>
      <w:bookmarkEnd w:id="38"/>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w:t>
      </w:r>
      <w:r w:rsidRPr="00B109EB">
        <w:rPr>
          <w:rFonts w:ascii="Arial" w:hAnsi="Arial" w:cs="Arial"/>
        </w:rPr>
        <w:lastRenderedPageBreak/>
        <w:t xml:space="preserve">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051499"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9"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w:t>
      </w:r>
      <w:r w:rsidR="004B478B" w:rsidRPr="00051499">
        <w:rPr>
          <w:rFonts w:ascii="Arial" w:hAnsi="Arial" w:cs="Arial"/>
        </w:rPr>
        <w:t>zjištěného porušení § 4b zákona č. 159/2006 Sb., o střetu zájmů, ve znění pozdějších předpisů</w:t>
      </w:r>
      <w:r w:rsidR="00902D17" w:rsidRPr="00051499">
        <w:rPr>
          <w:rFonts w:ascii="Arial" w:hAnsi="Arial" w:cs="Arial"/>
        </w:rPr>
        <w:t xml:space="preserve"> (dále jen „zákon o střetu zájmů“)</w:t>
      </w:r>
      <w:r w:rsidR="004B478B" w:rsidRPr="00051499">
        <w:rPr>
          <w:rFonts w:ascii="Arial" w:hAnsi="Arial" w:cs="Arial"/>
        </w:rPr>
        <w:t xml:space="preserve">, na straně zhotovitele nebo jakéhokoliv z jeho poddodavatelů. </w:t>
      </w:r>
      <w:bookmarkEnd w:id="39"/>
    </w:p>
    <w:p w14:paraId="529C66D2" w14:textId="338E7343" w:rsidR="00E06821" w:rsidRPr="00051499" w:rsidRDefault="00E06821" w:rsidP="00FB44CA">
      <w:pPr>
        <w:pStyle w:val="Odstavecseseznamem"/>
        <w:numPr>
          <w:ilvl w:val="0"/>
          <w:numId w:val="19"/>
        </w:numPr>
        <w:jc w:val="both"/>
        <w:rPr>
          <w:rFonts w:ascii="Arial" w:hAnsi="Arial" w:cs="Arial"/>
        </w:rPr>
      </w:pPr>
      <w:bookmarkStart w:id="40" w:name="_Ref376379662"/>
      <w:r w:rsidRPr="00051499">
        <w:rPr>
          <w:rFonts w:ascii="Arial" w:hAnsi="Arial" w:cs="Arial"/>
        </w:rPr>
        <w:t xml:space="preserve">Zhotovitel se zavazuje uhradit smluvní pokutu ve výši </w:t>
      </w:r>
      <w:r w:rsidR="00051499">
        <w:rPr>
          <w:rFonts w:ascii="Arial" w:hAnsi="Arial" w:cs="Arial"/>
        </w:rPr>
        <w:t>0,1 %</w:t>
      </w:r>
      <w:r w:rsidRPr="00051499">
        <w:rPr>
          <w:rFonts w:ascii="Arial" w:hAnsi="Arial" w:cs="Arial"/>
        </w:rPr>
        <w:t xml:space="preserve"> z celkové ceny díla bez DPH za každý i započatý kalendářní den prodlení s termínem zahájení prací dle této smlouvy.</w:t>
      </w:r>
    </w:p>
    <w:p w14:paraId="55216DA7" w14:textId="2B549258" w:rsidR="00E06821" w:rsidRPr="00051499" w:rsidRDefault="00E06821" w:rsidP="00FB44CA">
      <w:pPr>
        <w:pStyle w:val="Odstavecseseznamem"/>
        <w:numPr>
          <w:ilvl w:val="0"/>
          <w:numId w:val="19"/>
        </w:numPr>
        <w:jc w:val="both"/>
        <w:rPr>
          <w:rFonts w:ascii="Arial" w:hAnsi="Arial" w:cs="Arial"/>
          <w:i/>
        </w:rPr>
      </w:pPr>
      <w:r w:rsidRPr="00051499">
        <w:rPr>
          <w:rFonts w:ascii="Arial" w:hAnsi="Arial" w:cs="Arial"/>
        </w:rPr>
        <w:lastRenderedPageBreak/>
        <w:t xml:space="preserve">Zhotovitel se zavazuje uhradit smluvní pokutu ve výši </w:t>
      </w:r>
      <w:r w:rsidR="00051499" w:rsidRPr="00051499">
        <w:rPr>
          <w:rFonts w:ascii="Arial" w:hAnsi="Arial" w:cs="Arial"/>
        </w:rPr>
        <w:t>0,1 %</w:t>
      </w:r>
      <w:r w:rsidRPr="00051499">
        <w:rPr>
          <w:rFonts w:ascii="Arial" w:hAnsi="Arial" w:cs="Arial"/>
        </w:rPr>
        <w:t xml:space="preserve"> z celkové ceny díla bez DPH</w:t>
      </w:r>
      <w:r w:rsidRPr="00051499" w:rsidDel="00275DB5">
        <w:rPr>
          <w:rFonts w:ascii="Arial" w:hAnsi="Arial" w:cs="Arial"/>
        </w:rPr>
        <w:t xml:space="preserve"> </w:t>
      </w:r>
      <w:r w:rsidRPr="00051499">
        <w:rPr>
          <w:rFonts w:ascii="Arial" w:hAnsi="Arial" w:cs="Arial"/>
        </w:rPr>
        <w:t>za každý i započatý kalendářní den prodlení s dílčími termíny jednotlivých fází stavby dle této smlouvy</w:t>
      </w:r>
      <w:r w:rsidRPr="00051499">
        <w:rPr>
          <w:rFonts w:ascii="Arial" w:hAnsi="Arial" w:cs="Arial"/>
          <w:i/>
        </w:rPr>
        <w:t xml:space="preserve">. </w:t>
      </w:r>
    </w:p>
    <w:p w14:paraId="7E787C47" w14:textId="7219DD45" w:rsidR="00BF1477" w:rsidRDefault="00E06821" w:rsidP="00FB44CA">
      <w:pPr>
        <w:pStyle w:val="Odstavecseseznamem"/>
        <w:numPr>
          <w:ilvl w:val="0"/>
          <w:numId w:val="19"/>
        </w:numPr>
        <w:jc w:val="both"/>
        <w:rPr>
          <w:rFonts w:ascii="Arial" w:hAnsi="Arial" w:cs="Arial"/>
        </w:rPr>
      </w:pPr>
      <w:r w:rsidRPr="00051499">
        <w:rPr>
          <w:rFonts w:ascii="Arial" w:hAnsi="Arial" w:cs="Arial"/>
        </w:rPr>
        <w:t xml:space="preserve">Zhotovitel se zavazuje uhradit smluvní pokutu ve výši </w:t>
      </w:r>
      <w:r w:rsidR="00051499" w:rsidRPr="00051499">
        <w:rPr>
          <w:rFonts w:ascii="Arial" w:hAnsi="Arial" w:cs="Arial"/>
        </w:rPr>
        <w:t xml:space="preserve">0,5 % </w:t>
      </w:r>
      <w:r w:rsidRPr="00051499">
        <w:rPr>
          <w:rFonts w:ascii="Arial" w:hAnsi="Arial" w:cs="Arial"/>
        </w:rPr>
        <w:t>z celkové ceny díla bez</w:t>
      </w:r>
      <w:r w:rsidRPr="00594BBC">
        <w:rPr>
          <w:rFonts w:ascii="Arial" w:hAnsi="Arial" w:cs="Arial"/>
        </w:rPr>
        <w:t xml:space="preserve">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36280741"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AF1A9F">
        <w:rPr>
          <w:rFonts w:ascii="Arial" w:hAnsi="Arial" w:cs="Arial"/>
        </w:rPr>
        <w:t>0,5 %</w:t>
      </w:r>
      <w:r w:rsidRPr="00BF1477">
        <w:rPr>
          <w:rFonts w:ascii="Arial" w:hAnsi="Arial" w:cs="Arial"/>
        </w:rPr>
        <w:t xml:space="preserve"> z celkové ceny díla bez DPH za každý i započatý kalendářní den prodlení se sjednaným termínem odstranění vad a nedodělků. </w:t>
      </w:r>
      <w:bookmarkStart w:id="41" w:name="_Hlk72322488"/>
      <w:bookmarkStart w:id="42" w:name="_Hlk72400800"/>
      <w:bookmarkEnd w:id="40"/>
      <w:r w:rsidR="00B43DB9" w:rsidRPr="00BF1477">
        <w:rPr>
          <w:rFonts w:ascii="Arial" w:hAnsi="Arial" w:cs="Arial"/>
        </w:rPr>
        <w:t xml:space="preserve"> </w:t>
      </w:r>
    </w:p>
    <w:p w14:paraId="364C3BF9" w14:textId="483BCC58"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AF1A9F">
        <w:rPr>
          <w:rFonts w:ascii="Arial" w:hAnsi="Arial" w:cs="Arial"/>
        </w:rPr>
        <w:t xml:space="preserve">0,05 % </w:t>
      </w:r>
      <w:r w:rsidRPr="00D9780F">
        <w:rPr>
          <w:rFonts w:ascii="Arial" w:hAnsi="Arial" w:cs="Arial"/>
        </w:rPr>
        <w:t>z celkové ceny díla bez DPH, za každou uplatněnou vadu.</w:t>
      </w:r>
      <w:bookmarkEnd w:id="41"/>
    </w:p>
    <w:bookmarkEnd w:id="42"/>
    <w:p w14:paraId="25A5A297" w14:textId="7777777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2000Kč bez DPH za každý i započatý den prodlení.</w:t>
      </w:r>
    </w:p>
    <w:p w14:paraId="6CD64FFC"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5000Kč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r w:rsidR="00BF1477" w:rsidRPr="00BF1477">
        <w:rPr>
          <w:rFonts w:ascii="Arial" w:hAnsi="Arial" w:cs="Arial"/>
        </w:rPr>
        <w:t>.</w:t>
      </w:r>
    </w:p>
    <w:p w14:paraId="229C5B81"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10.000Kč za každé jednotlivé porušení povinností.</w:t>
      </w:r>
    </w:p>
    <w:p w14:paraId="636F18D6"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10.000Kč za každé jednotlivé porušení povinností.</w:t>
      </w:r>
    </w:p>
    <w:p w14:paraId="3818B3B1" w14:textId="7AE8B1C5"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10.000Kč za každé jednotlivé porušení povinností.</w:t>
      </w:r>
    </w:p>
    <w:p w14:paraId="26B260FF"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50.000Kč za každé jednotlivé porušení povinnosti.</w:t>
      </w:r>
    </w:p>
    <w:p w14:paraId="243FEC5B"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77777777"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čl.IV, odst.5, čl.VIII,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čl.XIII, odst.5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lastRenderedPageBreak/>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7A2B16D3"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4803E6">
        <w:rPr>
          <w:rFonts w:ascii="Arial" w:hAnsi="Arial" w:cs="Arial"/>
        </w:rPr>
        <w:t>zadávacího</w:t>
      </w:r>
      <w:r w:rsidRPr="00B109EB">
        <w:rPr>
          <w:rFonts w:ascii="Arial" w:hAnsi="Arial" w:cs="Arial"/>
        </w:rPr>
        <w:t xml:space="preserve"> řízení na Veřejnou zakázku nebo bez předchozího souhlasu objednatele, </w:t>
      </w:r>
    </w:p>
    <w:p w14:paraId="27529C08" w14:textId="40AC9AED"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Pr="004803E6">
        <w:rPr>
          <w:rFonts w:ascii="Arial" w:hAnsi="Arial" w:cs="Arial"/>
        </w:rPr>
        <w:t>zadávacího</w:t>
      </w:r>
      <w:r w:rsidR="004803E6">
        <w:rPr>
          <w:rFonts w:ascii="Arial" w:hAnsi="Arial" w:cs="Arial"/>
        </w:rPr>
        <w:t xml:space="preserve"> </w:t>
      </w:r>
      <w:r w:rsidRPr="00B109EB">
        <w:rPr>
          <w:rFonts w:ascii="Arial" w:hAnsi="Arial" w:cs="Arial"/>
        </w:rPr>
        <w:t>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3"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3"/>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w:t>
      </w:r>
      <w:r w:rsidRPr="00B109EB">
        <w:rPr>
          <w:rFonts w:ascii="Arial" w:hAnsi="Arial" w:cs="Arial"/>
        </w:rPr>
        <w:lastRenderedPageBreak/>
        <w:t xml:space="preserve">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D1421E1" w:rsidR="00943F4A" w:rsidRPr="00B109EB" w:rsidRDefault="00D858F6" w:rsidP="00FB44CA">
      <w:pPr>
        <w:pStyle w:val="Odstavecseseznamem"/>
        <w:numPr>
          <w:ilvl w:val="0"/>
          <w:numId w:val="15"/>
        </w:numPr>
        <w:jc w:val="both"/>
        <w:rPr>
          <w:rFonts w:ascii="Arial" w:hAnsi="Arial" w:cs="Arial"/>
        </w:rPr>
      </w:pPr>
      <w:bookmarkStart w:id="4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4"/>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4803E6">
        <w:rPr>
          <w:rFonts w:ascii="Arial" w:hAnsi="Arial" w:cs="Arial"/>
        </w:rPr>
        <w:t> </w:t>
      </w:r>
      <w:r w:rsidR="00943F4A" w:rsidRPr="00B109EB">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75F533F0" w14:textId="77777777" w:rsidR="00864CAE" w:rsidRDefault="00864CAE" w:rsidP="00864CAE">
      <w:pPr>
        <w:spacing w:after="0" w:line="240" w:lineRule="auto"/>
        <w:jc w:val="center"/>
        <w:rPr>
          <w:rFonts w:ascii="Arial" w:hAnsi="Arial" w:cs="Arial"/>
          <w:b/>
          <w:u w:val="single"/>
        </w:rPr>
      </w:pPr>
    </w:p>
    <w:p w14:paraId="6CB76359" w14:textId="4F93D8E9"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0959207E"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864CAE">
      <w:pPr>
        <w:pStyle w:val="Odstavecseseznamem"/>
        <w:numPr>
          <w:ilvl w:val="0"/>
          <w:numId w:val="14"/>
        </w:numPr>
        <w:spacing w:after="0"/>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D0362A8">
        <w:rPr>
          <w:rFonts w:ascii="Arial" w:hAnsi="Arial" w:cs="Arial"/>
        </w:rPr>
        <w:lastRenderedPageBreak/>
        <w:t xml:space="preserve">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D1985">
      <w:pPr>
        <w:spacing w:after="120"/>
        <w:jc w:val="center"/>
        <w:rPr>
          <w:rFonts w:ascii="Arial" w:hAnsi="Arial" w:cs="Arial"/>
          <w:b/>
          <w:u w:val="single"/>
        </w:rPr>
      </w:pPr>
      <w:bookmarkStart w:id="45"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5"/>
    </w:p>
    <w:p w14:paraId="4B55B050" w14:textId="22BE09C3" w:rsidR="00943F4A" w:rsidRPr="00B109EB" w:rsidRDefault="00943F4A" w:rsidP="00864CAE">
      <w:pPr>
        <w:pStyle w:val="Odstavecseseznamem"/>
        <w:widowControl w:val="0"/>
        <w:numPr>
          <w:ilvl w:val="0"/>
          <w:numId w:val="13"/>
        </w:numPr>
        <w:ind w:left="714" w:hanging="357"/>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69D1F1A7"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3630894E" w14:textId="77777777" w:rsidR="00864CAE" w:rsidRPr="00B109EB" w:rsidRDefault="00864CAE" w:rsidP="00864CAE">
      <w:pPr>
        <w:pStyle w:val="Odstavecseseznamem"/>
        <w:spacing w:after="0"/>
        <w:jc w:val="both"/>
        <w:rPr>
          <w:rFonts w:ascii="Arial" w:hAnsi="Arial" w:cs="Arial"/>
        </w:rPr>
      </w:pPr>
    </w:p>
    <w:p w14:paraId="4E9F0900" w14:textId="6FD6AAC6" w:rsidR="00175FEC" w:rsidRPr="00864CAE" w:rsidRDefault="00175FEC" w:rsidP="00ED1985">
      <w:pPr>
        <w:pStyle w:val="Bezmezer"/>
        <w:spacing w:before="240" w:after="120"/>
        <w:jc w:val="center"/>
        <w:rPr>
          <w:rStyle w:val="l-L2Char"/>
          <w:rFonts w:eastAsiaTheme="minorEastAsia" w:cs="Arial"/>
          <w:b/>
          <w:szCs w:val="22"/>
        </w:rPr>
      </w:pPr>
      <w:bookmarkStart w:id="46"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864CAE">
      <w:pPr>
        <w:pStyle w:val="Bezmezer"/>
        <w:widowControl w:val="0"/>
        <w:numPr>
          <w:ilvl w:val="0"/>
          <w:numId w:val="27"/>
        </w:numPr>
        <w:spacing w:after="120"/>
        <w:ind w:left="714" w:hanging="357"/>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4803E6" w:rsidRDefault="00175FEC" w:rsidP="00864CAE">
      <w:pPr>
        <w:widowControl w:val="0"/>
        <w:spacing w:after="120"/>
        <w:ind w:left="360" w:firstLine="348"/>
        <w:jc w:val="both"/>
        <w:rPr>
          <w:rFonts w:ascii="Arial" w:hAnsi="Arial" w:cs="Arial"/>
          <w:u w:val="single"/>
        </w:rPr>
      </w:pPr>
      <w:r w:rsidRPr="004803E6">
        <w:rPr>
          <w:rFonts w:ascii="Arial" w:hAnsi="Arial" w:cs="Arial"/>
          <w:u w:val="single"/>
        </w:rPr>
        <w:t>Za objednatele:</w:t>
      </w:r>
    </w:p>
    <w:p w14:paraId="325F3E2D" w14:textId="77777777" w:rsidR="004803E6" w:rsidRDefault="004803E6" w:rsidP="004803E6">
      <w:pPr>
        <w:spacing w:after="0"/>
        <w:ind w:left="360" w:firstLine="348"/>
        <w:jc w:val="both"/>
        <w:rPr>
          <w:rFonts w:ascii="Arial" w:hAnsi="Arial" w:cs="Arial"/>
        </w:rPr>
      </w:pPr>
      <w:r>
        <w:rPr>
          <w:rFonts w:ascii="Arial" w:hAnsi="Arial" w:cs="Arial"/>
        </w:rPr>
        <w:t>Ing. Veronika Burýšková, Pobočka Kutná Hora</w:t>
      </w:r>
    </w:p>
    <w:p w14:paraId="0AE1058A" w14:textId="77777777" w:rsidR="004803E6" w:rsidRDefault="004803E6" w:rsidP="00ED1985">
      <w:pPr>
        <w:spacing w:after="0"/>
        <w:ind w:left="425" w:firstLine="284"/>
        <w:jc w:val="both"/>
        <w:rPr>
          <w:rFonts w:ascii="Arial" w:hAnsi="Arial" w:cs="Arial"/>
        </w:rPr>
      </w:pPr>
      <w:r w:rsidRPr="00433C9B">
        <w:rPr>
          <w:rFonts w:ascii="Arial" w:hAnsi="Arial" w:cs="Arial"/>
        </w:rPr>
        <w:t>Tel.:</w:t>
      </w:r>
      <w:r>
        <w:rPr>
          <w:rFonts w:ascii="Arial" w:hAnsi="Arial" w:cs="Arial"/>
        </w:rPr>
        <w:t xml:space="preserve">725 949 801, </w:t>
      </w:r>
      <w:r w:rsidRPr="00433C9B">
        <w:rPr>
          <w:rFonts w:ascii="Arial" w:hAnsi="Arial" w:cs="Arial"/>
        </w:rPr>
        <w:t>E-mail:</w:t>
      </w:r>
      <w:r>
        <w:rPr>
          <w:rFonts w:ascii="Arial" w:hAnsi="Arial" w:cs="Arial"/>
        </w:rPr>
        <w:t xml:space="preserve"> </w:t>
      </w:r>
      <w:hyperlink r:id="rId15" w:history="1">
        <w:r w:rsidRPr="00AF6C3C">
          <w:rPr>
            <w:rStyle w:val="Hypertextovodkaz"/>
            <w:rFonts w:ascii="Arial" w:hAnsi="Arial" w:cs="Arial"/>
          </w:rPr>
          <w:t>v.buyrskova@spucr.cz</w:t>
        </w:r>
      </w:hyperlink>
    </w:p>
    <w:p w14:paraId="51309A88" w14:textId="77777777" w:rsidR="004803E6" w:rsidRDefault="004803E6" w:rsidP="004803E6">
      <w:pPr>
        <w:spacing w:after="0"/>
        <w:ind w:left="426" w:firstLine="282"/>
        <w:jc w:val="both"/>
        <w:rPr>
          <w:rFonts w:ascii="Arial" w:hAnsi="Arial" w:cs="Arial"/>
        </w:rPr>
      </w:pPr>
      <w:r>
        <w:rPr>
          <w:rFonts w:ascii="Arial" w:hAnsi="Arial" w:cs="Arial"/>
        </w:rPr>
        <w:t>Ing. Jiří Vrba, Pobočka Kutná Hora</w:t>
      </w:r>
    </w:p>
    <w:p w14:paraId="50A53FD4" w14:textId="77777777" w:rsidR="004803E6" w:rsidRPr="00433C9B" w:rsidRDefault="004803E6" w:rsidP="00864CAE">
      <w:pPr>
        <w:spacing w:after="120"/>
        <w:ind w:left="425" w:firstLine="284"/>
        <w:jc w:val="both"/>
        <w:rPr>
          <w:rFonts w:ascii="Arial" w:hAnsi="Arial" w:cs="Arial"/>
        </w:rPr>
      </w:pPr>
      <w:r>
        <w:rPr>
          <w:rFonts w:ascii="Arial" w:hAnsi="Arial" w:cs="Arial"/>
        </w:rPr>
        <w:t xml:space="preserve">Tel. 725 949 837, E-mail: </w:t>
      </w:r>
      <w:hyperlink r:id="rId16" w:history="1">
        <w:r w:rsidRPr="00AF6C3C">
          <w:rPr>
            <w:rStyle w:val="Hypertextovodkaz"/>
            <w:rFonts w:ascii="Arial" w:hAnsi="Arial" w:cs="Arial"/>
          </w:rPr>
          <w:t>j.vrba@spucr.cz</w:t>
        </w:r>
      </w:hyperlink>
      <w:r>
        <w:rPr>
          <w:rFonts w:ascii="Arial" w:hAnsi="Arial" w:cs="Arial"/>
        </w:rPr>
        <w:t xml:space="preserve"> </w:t>
      </w:r>
    </w:p>
    <w:p w14:paraId="049CBAA4" w14:textId="32AC166B" w:rsidR="00175FEC" w:rsidRPr="0010296B" w:rsidRDefault="00175FEC" w:rsidP="00213A8E">
      <w:pPr>
        <w:spacing w:after="120"/>
        <w:ind w:left="426" w:firstLine="282"/>
        <w:jc w:val="both"/>
        <w:rPr>
          <w:rFonts w:ascii="Arial" w:hAnsi="Arial" w:cs="Arial"/>
          <w:u w:val="single"/>
        </w:rPr>
      </w:pPr>
      <w:r w:rsidRPr="0010296B">
        <w:rPr>
          <w:rFonts w:ascii="Arial" w:hAnsi="Arial" w:cs="Arial"/>
          <w:u w:val="single"/>
        </w:rPr>
        <w:lastRenderedPageBreak/>
        <w:t>Za zhotovitele:</w:t>
      </w:r>
    </w:p>
    <w:p w14:paraId="0BB0DBAE" w14:textId="51E858C5" w:rsidR="00175FEC" w:rsidRPr="003D0B54" w:rsidRDefault="00175FEC" w:rsidP="00864CAE">
      <w:pPr>
        <w:spacing w:after="0"/>
        <w:ind w:left="425" w:firstLine="284"/>
        <w:jc w:val="both"/>
        <w:rPr>
          <w:rFonts w:ascii="Arial" w:hAnsi="Arial" w:cs="Arial"/>
          <w:b/>
          <w:bCs/>
        </w:rPr>
      </w:pPr>
      <w:r w:rsidRPr="008377B5">
        <w:rPr>
          <w:rFonts w:ascii="Arial" w:hAnsi="Arial" w:cs="Arial"/>
        </w:rPr>
        <w:t>Jméno</w:t>
      </w:r>
      <w:r>
        <w:rPr>
          <w:rFonts w:ascii="Arial" w:hAnsi="Arial" w:cs="Arial"/>
        </w:rPr>
        <w:t>/funkce</w:t>
      </w:r>
      <w:r w:rsidRPr="008377B5">
        <w:rPr>
          <w:rFonts w:ascii="Arial" w:hAnsi="Arial" w:cs="Arial"/>
        </w:rPr>
        <w:t>:</w:t>
      </w:r>
      <w:r w:rsidR="003D0B54">
        <w:rPr>
          <w:rFonts w:ascii="Arial" w:hAnsi="Arial" w:cs="Arial"/>
        </w:rPr>
        <w:tab/>
      </w:r>
      <w:r w:rsidR="00C0617C" w:rsidRPr="003D0B54">
        <w:rPr>
          <w:rFonts w:ascii="Arial" w:hAnsi="Arial" w:cs="Arial"/>
          <w:b/>
          <w:bCs/>
          <w:highlight w:val="yellow"/>
        </w:rPr>
        <w:t>DOPLNIT</w:t>
      </w:r>
    </w:p>
    <w:p w14:paraId="1AE85B3C" w14:textId="28285482" w:rsidR="00175FEC" w:rsidRPr="008377B5" w:rsidRDefault="00175FEC" w:rsidP="00864CAE">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sidR="003D0B54">
        <w:rPr>
          <w:rFonts w:ascii="Arial" w:hAnsi="Arial" w:cs="Arial"/>
        </w:rPr>
        <w:tab/>
      </w:r>
      <w:r w:rsidR="003D0B54">
        <w:rPr>
          <w:rFonts w:ascii="Arial" w:hAnsi="Arial" w:cs="Arial"/>
        </w:rPr>
        <w:tab/>
      </w:r>
      <w:r w:rsidR="003D0B54" w:rsidRPr="003D0B54">
        <w:rPr>
          <w:rFonts w:ascii="Arial" w:hAnsi="Arial" w:cs="Arial"/>
          <w:b/>
          <w:bCs/>
          <w:highlight w:val="yellow"/>
        </w:rPr>
        <w:t>DOPLNIT</w:t>
      </w:r>
    </w:p>
    <w:p w14:paraId="5F00C90A" w14:textId="74F7D5BA" w:rsidR="00175FEC" w:rsidRPr="008377B5" w:rsidRDefault="00175FEC" w:rsidP="00864CAE">
      <w:pPr>
        <w:spacing w:after="0"/>
        <w:ind w:left="425" w:firstLine="284"/>
        <w:jc w:val="both"/>
        <w:rPr>
          <w:rFonts w:ascii="Arial" w:hAnsi="Arial" w:cs="Arial"/>
        </w:rPr>
      </w:pPr>
      <w:r w:rsidRPr="008377B5">
        <w:rPr>
          <w:rFonts w:ascii="Arial" w:hAnsi="Arial" w:cs="Arial"/>
        </w:rPr>
        <w:t>E-mail:</w:t>
      </w:r>
      <w:r w:rsidRPr="008377B5">
        <w:rPr>
          <w:rFonts w:ascii="Arial" w:hAnsi="Arial" w:cs="Arial"/>
        </w:rPr>
        <w:tab/>
      </w:r>
      <w:r w:rsidR="003D0B54">
        <w:rPr>
          <w:rFonts w:ascii="Arial" w:hAnsi="Arial" w:cs="Arial"/>
        </w:rPr>
        <w:tab/>
      </w:r>
      <w:r w:rsidR="003D0B54">
        <w:rPr>
          <w:rFonts w:ascii="Arial" w:hAnsi="Arial" w:cs="Arial"/>
        </w:rPr>
        <w:tab/>
      </w:r>
      <w:r w:rsidR="003D0B54" w:rsidRPr="003D0B54">
        <w:rPr>
          <w:rFonts w:ascii="Arial" w:hAnsi="Arial" w:cs="Arial"/>
          <w:b/>
          <w:bCs/>
          <w:highlight w:val="yellow"/>
        </w:rPr>
        <w:t>DOPLNIT</w:t>
      </w:r>
    </w:p>
    <w:bookmarkEnd w:id="46"/>
    <w:p w14:paraId="0AFA54B2" w14:textId="77777777" w:rsidR="00943F4A" w:rsidRPr="00B109EB" w:rsidRDefault="000F6C4B" w:rsidP="00ED1985">
      <w:pPr>
        <w:spacing w:after="120"/>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7D141393"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D3556A">
        <w:rPr>
          <w:rFonts w:ascii="Arial" w:hAnsi="Arial" w:cs="Arial"/>
        </w:rPr>
        <w:t> </w:t>
      </w:r>
      <w:r w:rsidR="00943F4A" w:rsidRPr="0010296B">
        <w:rPr>
          <w:rFonts w:ascii="Arial" w:hAnsi="Arial" w:cs="Arial"/>
        </w:rPr>
        <w:t>zadávacím</w:t>
      </w:r>
      <w:r w:rsidR="0010296B" w:rsidRPr="00B109EB">
        <w:rPr>
          <w:rFonts w:ascii="Arial" w:hAnsi="Arial" w:cs="Arial"/>
        </w:rPr>
        <w:t xml:space="preserve"> </w:t>
      </w:r>
      <w:r w:rsidR="00943F4A" w:rsidRPr="00B109EB">
        <w:rPr>
          <w:rFonts w:ascii="Arial" w:hAnsi="Arial" w:cs="Arial"/>
        </w:rPr>
        <w:t>řízení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D3556A">
        <w:rPr>
          <w:rFonts w:ascii="Arial" w:hAnsi="Arial" w:cs="Arial"/>
        </w:rPr>
        <w:t> </w:t>
      </w:r>
      <w:r w:rsidR="00922B4E" w:rsidRPr="0010296B">
        <w:rPr>
          <w:rFonts w:ascii="Arial" w:hAnsi="Arial" w:cs="Arial"/>
        </w:rPr>
        <w:t>zadávacím</w:t>
      </w:r>
      <w:r w:rsidR="0010296B">
        <w:rPr>
          <w:rFonts w:ascii="Arial" w:hAnsi="Arial" w:cs="Arial"/>
        </w:rPr>
        <w:t xml:space="preserve"> ř</w:t>
      </w:r>
      <w:r w:rsidR="00922B4E" w:rsidRPr="00B109EB">
        <w:rPr>
          <w:rFonts w:ascii="Arial" w:hAnsi="Arial" w:cs="Arial"/>
        </w:rPr>
        <w:t>ízení</w:t>
      </w:r>
      <w:r w:rsidR="008E2BFD">
        <w:rPr>
          <w:rFonts w:ascii="Arial" w:hAnsi="Arial" w:cs="Arial"/>
        </w:rPr>
        <w:t>.</w:t>
      </w:r>
    </w:p>
    <w:p w14:paraId="68DE5267" w14:textId="19325AFB" w:rsidR="00902D17" w:rsidRPr="0010296B" w:rsidRDefault="00902D17" w:rsidP="00FB44CA">
      <w:pPr>
        <w:pStyle w:val="Odstavecseseznamem"/>
        <w:numPr>
          <w:ilvl w:val="0"/>
          <w:numId w:val="12"/>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10296B">
        <w:rPr>
          <w:rFonts w:ascii="Arial" w:hAnsi="Arial" w:cs="Arial"/>
        </w:rPr>
        <w:t xml:space="preserve">do </w:t>
      </w:r>
      <w:r w:rsidR="0010296B" w:rsidRPr="0010296B">
        <w:rPr>
          <w:rFonts w:ascii="Arial" w:hAnsi="Arial" w:cs="Arial"/>
        </w:rPr>
        <w:t>10</w:t>
      </w:r>
      <w:r w:rsidR="00E10329" w:rsidRPr="0010296B">
        <w:rPr>
          <w:rFonts w:ascii="Arial" w:hAnsi="Arial" w:cs="Arial"/>
        </w:rPr>
        <w:t xml:space="preserve"> pracovních dnů od vzniku této skutečnosti</w:t>
      </w:r>
      <w:r w:rsidRPr="0010296B">
        <w:rPr>
          <w:rFonts w:ascii="Arial" w:hAnsi="Arial" w:cs="Arial"/>
        </w:rPr>
        <w:t>.</w:t>
      </w:r>
    </w:p>
    <w:bookmarkEnd w:id="47"/>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8"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Stane-li se některé ustanovení této smlouvy neplatné či neúčinné, nedotýká se to ostatních ustanovení této smlouvy, která zůstávají platná a účinná. Smluvní strany se </w:t>
      </w:r>
      <w:r w:rsidRPr="00B109EB">
        <w:rPr>
          <w:rFonts w:ascii="Arial" w:hAnsi="Arial" w:cs="Arial"/>
        </w:rPr>
        <w:lastRenderedPageBreak/>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1352B083"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5B118465" w14:textId="3BD91DA2"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5A2474">
        <w:rPr>
          <w:rFonts w:ascii="Arial" w:hAnsi="Arial" w:cs="Arial"/>
          <w:highlight w:val="yellow"/>
        </w:rPr>
        <w:t xml:space="preserve"> </w:t>
      </w:r>
    </w:p>
    <w:p w14:paraId="7480E896" w14:textId="77777777" w:rsidR="00661ABF" w:rsidRPr="00C62701" w:rsidRDefault="00661ABF" w:rsidP="00864CAE">
      <w:pPr>
        <w:spacing w:after="0"/>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9" w:name="_Hlk13049894"/>
      <w:bookmarkStart w:id="50"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51" w:name="_Hlk13049910"/>
      <w:bookmarkEnd w:id="49"/>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9150A8">
        <w:rPr>
          <w:rFonts w:ascii="Arial" w:hAnsi="Arial" w:cs="Arial"/>
        </w:rPr>
        <w:lastRenderedPageBreak/>
        <w:t>získaným ze vztahu: [(celková nabídková cena díla dle SoD) / (celková předpokládaná cena díla dle ceníku URS)].</w:t>
      </w:r>
    </w:p>
    <w:bookmarkEnd w:id="50"/>
    <w:bookmarkEnd w:id="51"/>
    <w:p w14:paraId="2A633056" w14:textId="45A0E194" w:rsidR="008A35B3" w:rsidRPr="0010296B" w:rsidRDefault="008A35B3" w:rsidP="009150A8">
      <w:pPr>
        <w:pStyle w:val="Odstavecseseznamem"/>
        <w:ind w:left="928"/>
        <w:jc w:val="both"/>
        <w:rPr>
          <w:rFonts w:ascii="Arial" w:hAnsi="Arial" w:cs="Arial"/>
        </w:rPr>
      </w:pPr>
      <w:r w:rsidRPr="0010296B">
        <w:rPr>
          <w:rFonts w:ascii="Arial" w:hAnsi="Arial" w:cs="Arial"/>
        </w:rPr>
        <w:t>Bez ohledu na předchozí ustanovení budou nepodstatné změny závazku ze smlouvy (víceprací či méněprací) vždy řešeny v souladu se ZZVZ (§222</w:t>
      </w:r>
      <w:r w:rsidR="0010296B" w:rsidRPr="0010296B">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7"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7A4CA05D"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10296B">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864CAE">
      <w:pPr>
        <w:spacing w:after="0"/>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10296B" w:rsidRDefault="00A779FC" w:rsidP="00FB44CA">
      <w:pPr>
        <w:pStyle w:val="Odstavecseseznamem"/>
        <w:numPr>
          <w:ilvl w:val="0"/>
          <w:numId w:val="11"/>
        </w:numPr>
        <w:jc w:val="both"/>
        <w:rPr>
          <w:rFonts w:ascii="Arial" w:hAnsi="Arial" w:cs="Arial"/>
        </w:rPr>
      </w:pPr>
      <w:r w:rsidRPr="0010296B">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lastRenderedPageBreak/>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2"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2"/>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3" w:name="_Hlk99089982"/>
      <w:r>
        <w:rPr>
          <w:rFonts w:ascii="Arial" w:hAnsi="Arial" w:cs="Arial"/>
        </w:rPr>
        <w:t xml:space="preserve">Přílohou č. 4 této smlouvy jsou </w:t>
      </w:r>
      <w:bookmarkStart w:id="54" w:name="_Hlk99090050"/>
      <w:r>
        <w:rPr>
          <w:rFonts w:ascii="Arial" w:hAnsi="Arial" w:cs="Arial"/>
        </w:rPr>
        <w:t>podmínky povinné publicity NPO</w:t>
      </w:r>
      <w:bookmarkEnd w:id="54"/>
    </w:p>
    <w:p w14:paraId="6D883B1A" w14:textId="77777777" w:rsidR="00175FEC" w:rsidRPr="006B351B" w:rsidRDefault="00175FEC" w:rsidP="00FB44CA">
      <w:pPr>
        <w:pStyle w:val="Odstavecseseznamem"/>
        <w:numPr>
          <w:ilvl w:val="0"/>
          <w:numId w:val="11"/>
        </w:numPr>
        <w:jc w:val="both"/>
        <w:rPr>
          <w:rFonts w:ascii="Arial" w:hAnsi="Arial" w:cs="Arial"/>
        </w:rPr>
      </w:pPr>
      <w:bookmarkStart w:id="55" w:name="_Hlk72402628"/>
      <w:bookmarkEnd w:id="53"/>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5"/>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7568DB1D"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w:t>
      </w:r>
      <w:r w:rsidRPr="0010296B">
        <w:rPr>
          <w:rFonts w:ascii="Arial" w:hAnsi="Arial" w:cs="Arial"/>
          <w:color w:val="201F1E"/>
          <w:shd w:val="clear" w:color="auto" w:fill="FFFFFF"/>
        </w:rPr>
        <w:t xml:space="preserve">sám ani jeho případný </w:t>
      </w:r>
      <w:r w:rsidR="00A51A77" w:rsidRPr="0010296B">
        <w:rPr>
          <w:rFonts w:ascii="Arial" w:hAnsi="Arial" w:cs="Arial"/>
        </w:rPr>
        <w:t>poddodavatel</w:t>
      </w:r>
      <w:r w:rsidRPr="0010296B">
        <w:rPr>
          <w:rFonts w:ascii="Arial" w:hAnsi="Arial" w:cs="Arial"/>
          <w:color w:val="201F1E"/>
          <w:shd w:val="clear" w:color="auto" w:fill="FFFFFF"/>
        </w:rPr>
        <w:t>, prostřednictvím něhož prokazoval kvalifikaci v</w:t>
      </w:r>
      <w:r w:rsidR="0010296B">
        <w:rPr>
          <w:rFonts w:ascii="Arial" w:hAnsi="Arial" w:cs="Arial"/>
          <w:color w:val="201F1E"/>
          <w:shd w:val="clear" w:color="auto" w:fill="FFFFFF"/>
        </w:rPr>
        <w:t> </w:t>
      </w:r>
      <w:r w:rsidR="004E49B9" w:rsidRPr="0010296B">
        <w:rPr>
          <w:rFonts w:ascii="Arial" w:hAnsi="Arial" w:cs="Arial"/>
          <w:color w:val="201F1E"/>
          <w:shd w:val="clear" w:color="auto" w:fill="FFFFFF"/>
        </w:rPr>
        <w:t>zadávací</w:t>
      </w:r>
      <w:r w:rsidR="0010296B">
        <w:rPr>
          <w:rFonts w:ascii="Arial" w:hAnsi="Arial" w:cs="Arial"/>
          <w:color w:val="201F1E"/>
          <w:shd w:val="clear" w:color="auto" w:fill="FFFFFF"/>
        </w:rPr>
        <w:t>m ř</w:t>
      </w:r>
      <w:r>
        <w:rPr>
          <w:rFonts w:ascii="Arial" w:hAnsi="Arial" w:cs="Arial"/>
          <w:color w:val="201F1E"/>
          <w:shd w:val="clear" w:color="auto" w:fill="FFFFFF"/>
        </w:rPr>
        <w:t xml:space="preserve">ízení,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78B848E6"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10296B">
        <w:rPr>
          <w:rFonts w:ascii="Arial" w:hAnsi="Arial" w:cs="Arial"/>
          <w:color w:val="201F1E"/>
          <w:shd w:val="clear" w:color="auto" w:fill="FFFFFF"/>
        </w:rPr>
        <w:t>zadávacího</w:t>
      </w:r>
      <w:r w:rsidR="0010296B" w:rsidRPr="0010296B">
        <w:rPr>
          <w:rFonts w:ascii="Arial" w:hAnsi="Arial" w:cs="Arial"/>
          <w:color w:val="201F1E"/>
          <w:bdr w:val="none" w:sz="0" w:space="0" w:color="auto" w:frame="1"/>
        </w:rPr>
        <w:t xml:space="preserve">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010296B">
        <w:tc>
          <w:tcPr>
            <w:tcW w:w="4536" w:type="dxa"/>
            <w:shd w:val="clear" w:color="auto" w:fill="auto"/>
          </w:tcPr>
          <w:p w14:paraId="7A50BA77" w14:textId="77777777" w:rsidR="00943F4A" w:rsidRDefault="0D0362A8" w:rsidP="0D0362A8">
            <w:pPr>
              <w:rPr>
                <w:rFonts w:ascii="Arial" w:hAnsi="Arial" w:cs="Arial"/>
              </w:rPr>
            </w:pPr>
            <w:r w:rsidRPr="00487887">
              <w:rPr>
                <w:rFonts w:ascii="Arial" w:hAnsi="Arial" w:cs="Arial"/>
              </w:rPr>
              <w:t>V</w:t>
            </w:r>
            <w:r w:rsidR="0010296B">
              <w:rPr>
                <w:rFonts w:ascii="Arial" w:hAnsi="Arial" w:cs="Arial"/>
              </w:rPr>
              <w:t xml:space="preserve"> Praze </w:t>
            </w:r>
            <w:r w:rsidRPr="00487887">
              <w:rPr>
                <w:rFonts w:ascii="Arial" w:hAnsi="Arial" w:cs="Arial"/>
              </w:rPr>
              <w:t>dne………</w:t>
            </w:r>
          </w:p>
          <w:p w14:paraId="3ED85063" w14:textId="77777777" w:rsidR="003D0B54" w:rsidRDefault="003D0B54" w:rsidP="0D0362A8">
            <w:pPr>
              <w:rPr>
                <w:rFonts w:ascii="Arial" w:hAnsi="Arial" w:cs="Arial"/>
              </w:rPr>
            </w:pPr>
          </w:p>
          <w:p w14:paraId="44D9AD87" w14:textId="1F5C9BF9" w:rsidR="00ED1985" w:rsidRPr="00487887" w:rsidRDefault="00ED1985" w:rsidP="0D0362A8">
            <w:pPr>
              <w:rPr>
                <w:rFonts w:ascii="Arial" w:hAnsi="Arial" w:cs="Arial"/>
              </w:rPr>
            </w:pPr>
          </w:p>
        </w:tc>
        <w:tc>
          <w:tcPr>
            <w:tcW w:w="4536" w:type="dxa"/>
            <w:shd w:val="clear" w:color="auto" w:fill="auto"/>
          </w:tcPr>
          <w:p w14:paraId="6DE2F6B9" w14:textId="77777777" w:rsidR="00943F4A" w:rsidRPr="00487887" w:rsidRDefault="0D0362A8" w:rsidP="0D0362A8">
            <w:pPr>
              <w:rPr>
                <w:rFonts w:ascii="Arial" w:hAnsi="Arial" w:cs="Arial"/>
              </w:rPr>
            </w:pPr>
            <w:r w:rsidRPr="00487887">
              <w:rPr>
                <w:rFonts w:ascii="Arial" w:hAnsi="Arial" w:cs="Arial"/>
              </w:rPr>
              <w:t>V………………….. dne………</w:t>
            </w:r>
          </w:p>
        </w:tc>
      </w:tr>
      <w:tr w:rsidR="00943F4A" w:rsidRPr="00C12E76" w14:paraId="0FB1B7C0" w14:textId="77777777" w:rsidTr="0010296B">
        <w:tc>
          <w:tcPr>
            <w:tcW w:w="453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53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10296B" w:rsidRPr="00C12E76" w14:paraId="0F768DC4" w14:textId="77777777" w:rsidTr="0010296B">
        <w:tc>
          <w:tcPr>
            <w:tcW w:w="4536" w:type="dxa"/>
            <w:shd w:val="clear" w:color="auto" w:fill="auto"/>
          </w:tcPr>
          <w:p w14:paraId="29721955" w14:textId="77777777" w:rsidR="0010296B" w:rsidRDefault="0010296B" w:rsidP="0010296B">
            <w:pPr>
              <w:spacing w:after="0"/>
              <w:rPr>
                <w:rFonts w:ascii="Arial" w:hAnsi="Arial" w:cs="Arial"/>
                <w:b/>
              </w:rPr>
            </w:pPr>
            <w:r>
              <w:rPr>
                <w:rFonts w:ascii="Arial" w:hAnsi="Arial" w:cs="Arial"/>
                <w:b/>
              </w:rPr>
              <w:t>Ing. Jiří Veselý</w:t>
            </w:r>
          </w:p>
          <w:p w14:paraId="1942A7E6" w14:textId="77777777" w:rsidR="0010296B" w:rsidRDefault="0010296B" w:rsidP="0010296B">
            <w:pPr>
              <w:spacing w:after="0"/>
              <w:rPr>
                <w:rFonts w:ascii="Arial" w:hAnsi="Arial" w:cs="Arial"/>
                <w:b/>
              </w:rPr>
            </w:pPr>
            <w:r>
              <w:rPr>
                <w:rFonts w:ascii="Arial" w:hAnsi="Arial" w:cs="Arial"/>
                <w:b/>
              </w:rPr>
              <w:t xml:space="preserve">ředitel KPÚ pro Středočeský kraj </w:t>
            </w:r>
          </w:p>
          <w:p w14:paraId="2FE2FE44" w14:textId="2D2FEA1D" w:rsidR="0010296B" w:rsidRPr="00487887" w:rsidRDefault="0010296B" w:rsidP="0010296B">
            <w:pPr>
              <w:rPr>
                <w:rFonts w:ascii="Arial" w:hAnsi="Arial" w:cs="Arial"/>
                <w:b/>
                <w:bCs/>
              </w:rPr>
            </w:pPr>
            <w:r>
              <w:rPr>
                <w:rFonts w:ascii="Arial" w:hAnsi="Arial" w:cs="Arial"/>
                <w:b/>
              </w:rPr>
              <w:t>a hl. m. Praha</w:t>
            </w:r>
          </w:p>
        </w:tc>
        <w:tc>
          <w:tcPr>
            <w:tcW w:w="4536" w:type="dxa"/>
            <w:shd w:val="clear" w:color="auto" w:fill="auto"/>
          </w:tcPr>
          <w:p w14:paraId="3241556A" w14:textId="77777777" w:rsidR="0010296B" w:rsidRPr="00487887" w:rsidRDefault="0010296B" w:rsidP="0010296B">
            <w:pPr>
              <w:rPr>
                <w:rFonts w:ascii="Arial" w:hAnsi="Arial" w:cs="Arial"/>
                <w:b/>
                <w:bCs/>
              </w:rPr>
            </w:pPr>
            <w:r w:rsidRPr="00487887">
              <w:rPr>
                <w:rFonts w:ascii="Arial" w:hAnsi="Arial" w:cs="Arial"/>
                <w:b/>
                <w:bCs/>
              </w:rPr>
              <w:t>zhotovitel</w:t>
            </w:r>
          </w:p>
        </w:tc>
      </w:tr>
    </w:tbl>
    <w:p w14:paraId="76335B38" w14:textId="7017CE06" w:rsidR="00344F65" w:rsidRDefault="00344F65" w:rsidP="00175FEC">
      <w:pPr>
        <w:autoSpaceDE w:val="0"/>
        <w:autoSpaceDN w:val="0"/>
        <w:adjustRightInd w:val="0"/>
        <w:spacing w:before="100" w:beforeAutospacing="1" w:after="120"/>
        <w:jc w:val="both"/>
        <w:rPr>
          <w:rFonts w:ascii="Arial" w:hAnsi="Arial" w:cs="Arial"/>
          <w:b/>
          <w:bCs/>
          <w:sz w:val="24"/>
          <w:szCs w:val="24"/>
          <w:u w:val="single"/>
        </w:rPr>
      </w:pPr>
      <w:bookmarkStart w:id="56" w:name="_Hlk99090002"/>
      <w:r>
        <w:rPr>
          <w:rFonts w:ascii="Arial" w:hAnsi="Arial" w:cs="Arial"/>
          <w:b/>
          <w:bCs/>
          <w:sz w:val="24"/>
          <w:szCs w:val="24"/>
          <w:u w:val="single"/>
        </w:rPr>
        <w:lastRenderedPageBreak/>
        <w:t xml:space="preserve">Příloha č. 1 Specifikace díla </w:t>
      </w:r>
    </w:p>
    <w:p w14:paraId="41C577F2" w14:textId="77777777" w:rsidR="00344F65" w:rsidRDefault="00344F65" w:rsidP="00344F65">
      <w:pPr>
        <w:spacing w:after="0"/>
        <w:jc w:val="both"/>
        <w:rPr>
          <w:rFonts w:ascii="Arial" w:hAnsi="Arial" w:cs="Arial"/>
          <w:szCs w:val="24"/>
          <w:u w:val="single"/>
        </w:rPr>
      </w:pPr>
    </w:p>
    <w:p w14:paraId="6CB4C8FF" w14:textId="4F830306" w:rsidR="00AF1A9F" w:rsidRDefault="00AF1A9F" w:rsidP="00AF1A9F">
      <w:pPr>
        <w:spacing w:after="0"/>
        <w:jc w:val="both"/>
        <w:rPr>
          <w:rFonts w:ascii="Arial" w:hAnsi="Arial" w:cs="Arial"/>
        </w:rPr>
      </w:pPr>
      <w:r>
        <w:rPr>
          <w:rFonts w:ascii="Arial" w:hAnsi="Arial" w:cs="Arial"/>
        </w:rPr>
        <w:t>Podrobnou definici předmětu veřejné zakázky a technické podmínky stanovuje projektová dokumentace</w:t>
      </w:r>
      <w:r w:rsidRPr="00800EE4">
        <w:rPr>
          <w:rFonts w:ascii="Arial" w:hAnsi="Arial" w:cs="Arial"/>
        </w:rPr>
        <w:t xml:space="preserve">, kterou vypracovala projekční společnost </w:t>
      </w:r>
      <w:r>
        <w:rPr>
          <w:rFonts w:ascii="Arial" w:hAnsi="Arial" w:cs="Arial"/>
          <w:lang w:val="en-US"/>
        </w:rPr>
        <w:t xml:space="preserve">Agroprojekce Litomyšl </w:t>
      </w:r>
      <w:r w:rsidRPr="004660C3">
        <w:rPr>
          <w:rFonts w:ascii="Arial" w:hAnsi="Arial" w:cs="Arial"/>
          <w:lang w:val="en-US"/>
        </w:rPr>
        <w:t>s.r.o.</w:t>
      </w:r>
      <w:r w:rsidRPr="004660C3">
        <w:rPr>
          <w:rFonts w:ascii="Arial" w:hAnsi="Arial" w:cs="Arial"/>
        </w:rPr>
        <w:t>,</w:t>
      </w:r>
      <w:r>
        <w:rPr>
          <w:rFonts w:ascii="Arial" w:hAnsi="Arial" w:cs="Arial"/>
        </w:rPr>
        <w:t xml:space="preserve"> Rokycanova 114/IV, 566 01 Vysoké Mýto IČO 64255611,</w:t>
      </w:r>
      <w:r w:rsidRPr="00800EE4">
        <w:rPr>
          <w:rFonts w:ascii="Arial" w:hAnsi="Arial" w:cs="Arial"/>
        </w:rPr>
        <w:t xml:space="preserve"> č. zakázky</w:t>
      </w:r>
      <w:r>
        <w:rPr>
          <w:rFonts w:ascii="Arial" w:hAnsi="Arial" w:cs="Arial"/>
        </w:rPr>
        <w:t xml:space="preserve"> 021 31/18</w:t>
      </w:r>
      <w:r w:rsidRPr="00800EE4">
        <w:rPr>
          <w:rFonts w:ascii="Arial" w:hAnsi="Arial" w:cs="Arial"/>
        </w:rPr>
        <w:t>.</w:t>
      </w:r>
    </w:p>
    <w:p w14:paraId="6E8FC091" w14:textId="77777777" w:rsidR="00AF1A9F" w:rsidRPr="00D44DC0" w:rsidRDefault="00AF1A9F" w:rsidP="00AF1A9F">
      <w:pPr>
        <w:spacing w:after="0"/>
        <w:jc w:val="both"/>
        <w:rPr>
          <w:rFonts w:ascii="Arial" w:hAnsi="Arial" w:cs="Arial"/>
          <w:bCs/>
        </w:rPr>
      </w:pPr>
      <w:r w:rsidRPr="00D44DC0">
        <w:rPr>
          <w:rFonts w:ascii="Arial" w:hAnsi="Arial" w:cs="Arial"/>
          <w:bCs/>
        </w:rPr>
        <w:t>Předmět veřejné zakázky je projektovou dokumentací členěn na následující stavební objekty a provozní soubory:</w:t>
      </w:r>
    </w:p>
    <w:p w14:paraId="7A3DAC6A" w14:textId="77777777" w:rsidR="00344F65" w:rsidRDefault="00344F65" w:rsidP="00344F65">
      <w:pPr>
        <w:spacing w:after="0"/>
        <w:jc w:val="both"/>
        <w:rPr>
          <w:rFonts w:ascii="Arial" w:hAnsi="Arial" w:cs="Arial"/>
          <w:szCs w:val="24"/>
          <w:u w:val="single"/>
        </w:rPr>
      </w:pPr>
    </w:p>
    <w:p w14:paraId="7EA1CEED" w14:textId="4F974BA4" w:rsidR="00344F65" w:rsidRPr="00344F65" w:rsidRDefault="00344F65" w:rsidP="00344F65">
      <w:pPr>
        <w:spacing w:after="0"/>
        <w:jc w:val="both"/>
        <w:rPr>
          <w:rFonts w:ascii="Arial" w:hAnsi="Arial" w:cs="Arial"/>
          <w:szCs w:val="24"/>
        </w:rPr>
      </w:pPr>
      <w:r w:rsidRPr="00344F65">
        <w:rPr>
          <w:rFonts w:ascii="Arial" w:hAnsi="Arial" w:cs="Arial"/>
          <w:szCs w:val="24"/>
          <w:u w:val="single"/>
        </w:rPr>
        <w:t>SO - 01  Hráz poldru</w:t>
      </w:r>
      <w:r w:rsidRPr="00344F65">
        <w:rPr>
          <w:rFonts w:ascii="Arial" w:hAnsi="Arial" w:cs="Arial"/>
          <w:szCs w:val="24"/>
        </w:rPr>
        <w:tab/>
      </w:r>
      <w:r w:rsidRPr="00344F65">
        <w:rPr>
          <w:rFonts w:ascii="Arial" w:hAnsi="Arial" w:cs="Arial"/>
          <w:szCs w:val="24"/>
        </w:rPr>
        <w:tab/>
      </w:r>
    </w:p>
    <w:p w14:paraId="208C53EF" w14:textId="77777777" w:rsidR="00344F65" w:rsidRPr="00344F65" w:rsidRDefault="00344F65" w:rsidP="00344F65">
      <w:pPr>
        <w:spacing w:after="0"/>
        <w:jc w:val="both"/>
        <w:rPr>
          <w:rFonts w:ascii="Arial" w:hAnsi="Arial" w:cs="Arial"/>
        </w:rPr>
      </w:pPr>
      <w:r w:rsidRPr="00344F65">
        <w:rPr>
          <w:rFonts w:ascii="Arial" w:hAnsi="Arial" w:cs="Arial"/>
        </w:rPr>
        <w:t>Poldr je zemní homogenní protipovodňová hráz.</w:t>
      </w:r>
    </w:p>
    <w:p w14:paraId="45C9E35E" w14:textId="77777777" w:rsidR="00344F65" w:rsidRPr="00344F65" w:rsidRDefault="00344F65" w:rsidP="00344F65">
      <w:pPr>
        <w:spacing w:after="0"/>
        <w:ind w:left="709" w:firstLine="709"/>
        <w:jc w:val="both"/>
        <w:rPr>
          <w:rFonts w:ascii="Arial" w:hAnsi="Arial" w:cs="Arial"/>
          <w:szCs w:val="24"/>
        </w:rPr>
      </w:pPr>
      <w:r w:rsidRPr="00344F65">
        <w:rPr>
          <w:rFonts w:ascii="Arial" w:hAnsi="Arial" w:cs="Arial"/>
          <w:szCs w:val="24"/>
        </w:rPr>
        <w:t>Kóta koruny hráze nádrže</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248,20 m n. m.</w:t>
      </w:r>
    </w:p>
    <w:p w14:paraId="6D2459A6" w14:textId="77777777" w:rsidR="00344F65" w:rsidRPr="00344F65" w:rsidRDefault="00344F65" w:rsidP="00344F65">
      <w:pPr>
        <w:spacing w:after="0"/>
        <w:jc w:val="both"/>
        <w:rPr>
          <w:rFonts w:ascii="Arial" w:hAnsi="Arial" w:cs="Arial"/>
          <w:szCs w:val="24"/>
        </w:rPr>
      </w:pPr>
      <w:r w:rsidRPr="00344F65">
        <w:rPr>
          <w:rFonts w:ascii="Arial" w:hAnsi="Arial" w:cs="Arial"/>
          <w:szCs w:val="24"/>
        </w:rPr>
        <w:t xml:space="preserve">     </w:t>
      </w:r>
      <w:r w:rsidRPr="00344F65">
        <w:rPr>
          <w:rFonts w:ascii="Arial" w:hAnsi="Arial" w:cs="Arial"/>
          <w:szCs w:val="24"/>
        </w:rPr>
        <w:tab/>
      </w:r>
      <w:r w:rsidRPr="00344F65">
        <w:rPr>
          <w:rFonts w:ascii="Arial" w:hAnsi="Arial" w:cs="Arial"/>
          <w:szCs w:val="24"/>
        </w:rPr>
        <w:tab/>
        <w:t>Délka hráze</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164,60 m</w:t>
      </w:r>
    </w:p>
    <w:p w14:paraId="2690209B"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Sklon vzdušného svahu</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 2,5</w:t>
      </w:r>
      <w:r w:rsidRPr="00344F65">
        <w:rPr>
          <w:rFonts w:ascii="Arial" w:hAnsi="Arial" w:cs="Arial"/>
          <w:szCs w:val="24"/>
        </w:rPr>
        <w:tab/>
      </w:r>
    </w:p>
    <w:p w14:paraId="023F91FC"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Sklon návodního svahu</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 3,0</w:t>
      </w:r>
    </w:p>
    <w:p w14:paraId="5BD02273"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Kóta max. hladiny v nádrži</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247,72 m n. m.</w:t>
      </w:r>
    </w:p>
    <w:p w14:paraId="5AC66E92"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Objem v nádrži při max. nadržení</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127 161,0 m</w:t>
      </w:r>
      <w:r w:rsidRPr="00344F65">
        <w:rPr>
          <w:rFonts w:ascii="Arial" w:hAnsi="Arial" w:cs="Arial"/>
          <w:szCs w:val="24"/>
          <w:vertAlign w:val="superscript"/>
        </w:rPr>
        <w:t>3</w:t>
      </w:r>
    </w:p>
    <w:p w14:paraId="098CAAE3"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Zatopená plocha při max. nadržení</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t>76 035,0 m</w:t>
      </w:r>
      <w:r w:rsidRPr="00344F65">
        <w:rPr>
          <w:rFonts w:ascii="Arial" w:hAnsi="Arial" w:cs="Arial"/>
          <w:szCs w:val="24"/>
          <w:vertAlign w:val="superscript"/>
        </w:rPr>
        <w:t>2</w:t>
      </w:r>
    </w:p>
    <w:p w14:paraId="748483C1" w14:textId="77777777" w:rsidR="00344F65" w:rsidRPr="00344F65" w:rsidRDefault="00344F65" w:rsidP="00344F65">
      <w:pPr>
        <w:spacing w:after="0"/>
        <w:ind w:left="284" w:firstLine="284"/>
        <w:jc w:val="both"/>
        <w:rPr>
          <w:rFonts w:ascii="Arial" w:hAnsi="Arial" w:cs="Arial"/>
          <w:highlight w:val="yellow"/>
        </w:rPr>
      </w:pPr>
    </w:p>
    <w:p w14:paraId="19BACFBE" w14:textId="77777777" w:rsidR="00344F65" w:rsidRPr="00344F65" w:rsidRDefault="00344F65" w:rsidP="00344F65">
      <w:pPr>
        <w:spacing w:after="0"/>
        <w:jc w:val="both"/>
        <w:rPr>
          <w:rFonts w:ascii="Arial" w:hAnsi="Arial" w:cs="Arial"/>
          <w:szCs w:val="24"/>
        </w:rPr>
      </w:pPr>
      <w:r w:rsidRPr="00344F65">
        <w:rPr>
          <w:rFonts w:ascii="Arial" w:hAnsi="Arial" w:cs="Arial"/>
          <w:szCs w:val="24"/>
          <w:u w:val="single"/>
        </w:rPr>
        <w:t>SO - 02  Sdružený objekt</w:t>
      </w:r>
      <w:r w:rsidRPr="00344F65">
        <w:rPr>
          <w:rFonts w:ascii="Arial" w:hAnsi="Arial" w:cs="Arial"/>
          <w:szCs w:val="24"/>
        </w:rPr>
        <w:tab/>
      </w:r>
    </w:p>
    <w:p w14:paraId="2EC072AF" w14:textId="77777777" w:rsidR="00344F65" w:rsidRPr="00344F65" w:rsidRDefault="00344F65" w:rsidP="00344F65">
      <w:pPr>
        <w:spacing w:after="0"/>
        <w:jc w:val="both"/>
        <w:rPr>
          <w:rFonts w:ascii="Arial" w:hAnsi="Arial" w:cs="Arial"/>
          <w:szCs w:val="24"/>
        </w:rPr>
      </w:pPr>
      <w:r w:rsidRPr="00344F65">
        <w:rPr>
          <w:rFonts w:ascii="Arial" w:hAnsi="Arial" w:cs="Arial"/>
          <w:szCs w:val="24"/>
        </w:rPr>
        <w:t>Plní funkci zařízení pro převádění stálých průtoků i průtoků povodňových.</w:t>
      </w:r>
    </w:p>
    <w:p w14:paraId="184AEC63"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Kóta dna nádrže</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241,95 m n. m.</w:t>
      </w:r>
    </w:p>
    <w:p w14:paraId="0D5B4D03"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Kóta max. hladiny v nádrži</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247,72 m n. m.</w:t>
      </w:r>
    </w:p>
    <w:p w14:paraId="02A624AA" w14:textId="77777777" w:rsidR="00344F65" w:rsidRPr="00344F65" w:rsidRDefault="00344F65" w:rsidP="00344F65">
      <w:pPr>
        <w:spacing w:after="0"/>
        <w:jc w:val="both"/>
        <w:rPr>
          <w:rFonts w:ascii="Arial" w:hAnsi="Arial" w:cs="Arial"/>
          <w:szCs w:val="24"/>
        </w:rPr>
      </w:pPr>
      <w:r w:rsidRPr="00344F65">
        <w:rPr>
          <w:rFonts w:ascii="Arial" w:hAnsi="Arial" w:cs="Arial"/>
          <w:szCs w:val="24"/>
        </w:rPr>
        <w:t xml:space="preserve">     </w:t>
      </w:r>
      <w:r w:rsidRPr="00344F65">
        <w:rPr>
          <w:rFonts w:ascii="Arial" w:hAnsi="Arial" w:cs="Arial"/>
          <w:szCs w:val="24"/>
        </w:rPr>
        <w:tab/>
      </w:r>
      <w:r w:rsidRPr="00344F65">
        <w:rPr>
          <w:rFonts w:ascii="Arial" w:hAnsi="Arial" w:cs="Arial"/>
          <w:szCs w:val="24"/>
        </w:rPr>
        <w:tab/>
        <w:t xml:space="preserve">Kóta základové výpusti </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241,90 m n. m.</w:t>
      </w:r>
    </w:p>
    <w:p w14:paraId="3AD9468E" w14:textId="77777777" w:rsidR="00344F65" w:rsidRPr="00344F65" w:rsidRDefault="00344F65" w:rsidP="00344F65">
      <w:pPr>
        <w:spacing w:after="0"/>
        <w:jc w:val="both"/>
        <w:rPr>
          <w:rFonts w:ascii="Arial" w:hAnsi="Arial" w:cs="Arial"/>
          <w:szCs w:val="24"/>
        </w:rPr>
      </w:pPr>
      <w:r w:rsidRPr="00344F65">
        <w:rPr>
          <w:rFonts w:ascii="Arial" w:hAnsi="Arial" w:cs="Arial"/>
          <w:szCs w:val="24"/>
        </w:rPr>
        <w:t xml:space="preserve">     </w:t>
      </w:r>
      <w:r w:rsidRPr="00344F65">
        <w:rPr>
          <w:rFonts w:ascii="Arial" w:hAnsi="Arial" w:cs="Arial"/>
          <w:szCs w:val="24"/>
        </w:rPr>
        <w:tab/>
      </w:r>
      <w:r w:rsidRPr="00344F65">
        <w:rPr>
          <w:rFonts w:ascii="Arial" w:hAnsi="Arial" w:cs="Arial"/>
          <w:szCs w:val="24"/>
        </w:rPr>
        <w:tab/>
        <w:t>Profil základové výpusti/škrcení</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1x1,55 m</w:t>
      </w:r>
    </w:p>
    <w:p w14:paraId="3C74834A" w14:textId="77777777" w:rsidR="00344F65" w:rsidRPr="00344F65" w:rsidRDefault="00344F65" w:rsidP="00344F65">
      <w:pPr>
        <w:spacing w:after="0"/>
        <w:ind w:firstLine="284"/>
        <w:jc w:val="both"/>
        <w:rPr>
          <w:rFonts w:ascii="Arial" w:hAnsi="Arial" w:cs="Arial"/>
          <w:szCs w:val="24"/>
          <w:u w:val="single"/>
        </w:rPr>
      </w:pPr>
      <w:r w:rsidRPr="00344F65">
        <w:rPr>
          <w:rFonts w:ascii="Arial" w:hAnsi="Arial" w:cs="Arial"/>
          <w:szCs w:val="24"/>
        </w:rPr>
        <w:tab/>
      </w:r>
      <w:r w:rsidRPr="00344F65">
        <w:rPr>
          <w:rFonts w:ascii="Arial" w:hAnsi="Arial" w:cs="Arial"/>
          <w:szCs w:val="24"/>
        </w:rPr>
        <w:tab/>
        <w:t>Délka základové výpusti</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51,10 m</w:t>
      </w:r>
    </w:p>
    <w:p w14:paraId="5CDD8639"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Kóta bezpečnostního přelivu</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247,20 m n. m.</w:t>
      </w:r>
    </w:p>
    <w:p w14:paraId="39731877"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D</w:t>
      </w:r>
      <w:r w:rsidRPr="00344F65">
        <w:rPr>
          <w:rFonts w:ascii="Arial" w:hAnsi="Arial" w:cs="Arial"/>
        </w:rPr>
        <w:t>élka přelivu kašny</w:t>
      </w:r>
      <w:r w:rsidRPr="00344F65">
        <w:rPr>
          <w:rFonts w:ascii="Arial" w:hAnsi="Arial" w:cs="Arial"/>
        </w:rPr>
        <w:tab/>
      </w:r>
      <w:r w:rsidRPr="00344F65">
        <w:rPr>
          <w:rFonts w:ascii="Arial" w:hAnsi="Arial" w:cs="Arial"/>
        </w:rPr>
        <w:tab/>
      </w:r>
      <w:r w:rsidRPr="00344F65">
        <w:rPr>
          <w:rFonts w:ascii="Arial" w:hAnsi="Arial" w:cs="Arial"/>
        </w:rPr>
        <w:tab/>
      </w:r>
      <w:r w:rsidRPr="00344F65">
        <w:rPr>
          <w:rFonts w:ascii="Arial" w:hAnsi="Arial" w:cs="Arial"/>
        </w:rPr>
        <w:tab/>
      </w:r>
      <w:r w:rsidRPr="00344F65">
        <w:rPr>
          <w:rFonts w:ascii="Arial" w:hAnsi="Arial" w:cs="Arial"/>
        </w:rPr>
        <w:tab/>
        <w:t>2 x 30 + 1 x 4 m</w:t>
      </w:r>
    </w:p>
    <w:p w14:paraId="0F7E6C51" w14:textId="77777777" w:rsidR="00344F65" w:rsidRPr="00344F65" w:rsidRDefault="00344F65" w:rsidP="00344F65">
      <w:pPr>
        <w:spacing w:after="0"/>
        <w:ind w:left="709" w:firstLine="709"/>
        <w:rPr>
          <w:rFonts w:ascii="Arial" w:hAnsi="Arial" w:cs="Arial"/>
        </w:rPr>
      </w:pPr>
      <w:r w:rsidRPr="00344F65">
        <w:rPr>
          <w:rFonts w:ascii="Arial" w:hAnsi="Arial" w:cs="Arial"/>
        </w:rPr>
        <w:t>Délka vývaru</w:t>
      </w:r>
      <w:r w:rsidRPr="00344F65">
        <w:rPr>
          <w:rFonts w:ascii="Arial" w:hAnsi="Arial" w:cs="Arial"/>
        </w:rPr>
        <w:tab/>
      </w:r>
      <w:r w:rsidRPr="00344F65">
        <w:rPr>
          <w:rFonts w:ascii="Arial" w:hAnsi="Arial" w:cs="Arial"/>
        </w:rPr>
        <w:tab/>
      </w:r>
      <w:r w:rsidRPr="00344F65">
        <w:rPr>
          <w:rFonts w:ascii="Arial" w:hAnsi="Arial" w:cs="Arial"/>
        </w:rPr>
        <w:tab/>
      </w:r>
      <w:r w:rsidRPr="00344F65">
        <w:rPr>
          <w:rFonts w:ascii="Arial" w:hAnsi="Arial" w:cs="Arial"/>
        </w:rPr>
        <w:tab/>
      </w:r>
      <w:r w:rsidRPr="00344F65">
        <w:rPr>
          <w:rFonts w:ascii="Arial" w:hAnsi="Arial" w:cs="Arial"/>
        </w:rPr>
        <w:tab/>
      </w:r>
      <w:r w:rsidRPr="00344F65">
        <w:rPr>
          <w:rFonts w:ascii="Arial" w:hAnsi="Arial" w:cs="Arial"/>
        </w:rPr>
        <w:tab/>
        <w:t>15,0 m</w:t>
      </w:r>
    </w:p>
    <w:p w14:paraId="000E262A" w14:textId="77777777" w:rsidR="00344F65" w:rsidRPr="00344F65" w:rsidRDefault="00344F65" w:rsidP="00344F65">
      <w:pPr>
        <w:spacing w:after="0"/>
        <w:ind w:left="709" w:firstLine="709"/>
        <w:rPr>
          <w:rFonts w:ascii="Arial" w:hAnsi="Arial" w:cs="Arial"/>
        </w:rPr>
      </w:pPr>
      <w:r w:rsidRPr="00344F65">
        <w:rPr>
          <w:rFonts w:ascii="Arial" w:hAnsi="Arial" w:cs="Arial"/>
        </w:rPr>
        <w:t>Hloubka vývaru</w:t>
      </w:r>
      <w:r w:rsidRPr="00344F65">
        <w:rPr>
          <w:rFonts w:ascii="Arial" w:hAnsi="Arial" w:cs="Arial"/>
        </w:rPr>
        <w:tab/>
      </w:r>
      <w:r w:rsidRPr="00344F65">
        <w:rPr>
          <w:rFonts w:ascii="Arial" w:hAnsi="Arial" w:cs="Arial"/>
        </w:rPr>
        <w:tab/>
      </w:r>
      <w:r w:rsidRPr="00344F65">
        <w:rPr>
          <w:rFonts w:ascii="Arial" w:hAnsi="Arial" w:cs="Arial"/>
        </w:rPr>
        <w:tab/>
      </w:r>
      <w:r w:rsidRPr="00344F65">
        <w:rPr>
          <w:rFonts w:ascii="Arial" w:hAnsi="Arial" w:cs="Arial"/>
        </w:rPr>
        <w:tab/>
      </w:r>
      <w:r w:rsidRPr="00344F65">
        <w:rPr>
          <w:rFonts w:ascii="Arial" w:hAnsi="Arial" w:cs="Arial"/>
        </w:rPr>
        <w:tab/>
        <w:t>1,0 m</w:t>
      </w:r>
    </w:p>
    <w:p w14:paraId="39DAB85B" w14:textId="77777777" w:rsidR="00344F65" w:rsidRPr="00344F65" w:rsidRDefault="00344F65" w:rsidP="00344F65">
      <w:pPr>
        <w:spacing w:after="0"/>
        <w:ind w:left="284" w:firstLine="284"/>
        <w:jc w:val="both"/>
        <w:rPr>
          <w:rFonts w:ascii="Arial" w:hAnsi="Arial" w:cs="Arial"/>
          <w:highlight w:val="yellow"/>
        </w:rPr>
      </w:pPr>
    </w:p>
    <w:p w14:paraId="16DF3D26" w14:textId="77777777" w:rsidR="00344F65" w:rsidRPr="00344F65" w:rsidRDefault="00344F65" w:rsidP="00344F65">
      <w:pPr>
        <w:tabs>
          <w:tab w:val="left" w:pos="1418"/>
        </w:tabs>
        <w:spacing w:after="0"/>
        <w:jc w:val="both"/>
        <w:rPr>
          <w:rFonts w:ascii="Arial" w:hAnsi="Arial" w:cs="Arial"/>
          <w:szCs w:val="24"/>
        </w:rPr>
      </w:pPr>
      <w:r w:rsidRPr="00344F65">
        <w:rPr>
          <w:rFonts w:ascii="Arial" w:hAnsi="Arial" w:cs="Arial"/>
          <w:szCs w:val="24"/>
          <w:u w:val="single"/>
        </w:rPr>
        <w:t>SO - 03  Přeložka toku</w:t>
      </w:r>
      <w:r w:rsidRPr="00344F65">
        <w:rPr>
          <w:rFonts w:ascii="Arial" w:hAnsi="Arial" w:cs="Arial"/>
          <w:szCs w:val="24"/>
        </w:rPr>
        <w:tab/>
      </w:r>
      <w:r w:rsidRPr="00344F65">
        <w:rPr>
          <w:rFonts w:ascii="Arial" w:hAnsi="Arial" w:cs="Arial"/>
          <w:szCs w:val="24"/>
        </w:rPr>
        <w:tab/>
      </w:r>
    </w:p>
    <w:p w14:paraId="77500C94" w14:textId="079F01E4" w:rsidR="00344F65" w:rsidRPr="00344F65" w:rsidRDefault="00344F65" w:rsidP="00344F65">
      <w:pPr>
        <w:tabs>
          <w:tab w:val="left" w:pos="1418"/>
        </w:tabs>
        <w:spacing w:after="0"/>
        <w:jc w:val="both"/>
        <w:rPr>
          <w:rFonts w:ascii="Arial" w:hAnsi="Arial" w:cs="Arial"/>
          <w:szCs w:val="24"/>
        </w:rPr>
      </w:pPr>
      <w:r w:rsidRPr="00344F65">
        <w:rPr>
          <w:rFonts w:ascii="Arial" w:hAnsi="Arial" w:cs="Arial"/>
          <w:szCs w:val="24"/>
        </w:rPr>
        <w:t xml:space="preserve">Bude provedena přeložka stávajícího bezejmenného toku. </w:t>
      </w:r>
      <w:r w:rsidRPr="00344F65">
        <w:rPr>
          <w:rFonts w:ascii="Arial" w:hAnsi="Arial" w:cs="Arial"/>
        </w:rPr>
        <w:t>Koryto je navrženo lichoběžníkového tvaru, na svazích koryta a upravených plochách okolo bude proveden hydroosev. V místě nájezdu na těleso hráze bude zhotoven propustek DN 600 dl. 8,50 m s kolmými čely tl. 0,50 m z betonu C25/30 vyztuženého síťovinou 100x100x6 mm. Prostor před čely bude opevněn kamennou dlažbou tl. 0,25 m do lože z betonu C25/30 tl. 0,15 m</w:t>
      </w:r>
      <w:r>
        <w:rPr>
          <w:rFonts w:ascii="Arial" w:hAnsi="Arial" w:cs="Arial"/>
        </w:rPr>
        <w:t>.</w:t>
      </w:r>
      <w:r w:rsidRPr="00344F65">
        <w:rPr>
          <w:rFonts w:ascii="Arial" w:hAnsi="Arial" w:cs="Arial"/>
          <w:szCs w:val="24"/>
        </w:rPr>
        <w:tab/>
      </w:r>
    </w:p>
    <w:p w14:paraId="54FF8BEA"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r>
      <w:r w:rsidRPr="00344F65">
        <w:rPr>
          <w:rFonts w:ascii="Arial" w:hAnsi="Arial" w:cs="Arial"/>
          <w:szCs w:val="24"/>
        </w:rPr>
        <w:tab/>
        <w:t>Délka přeložky</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165,0 m</w:t>
      </w:r>
    </w:p>
    <w:p w14:paraId="6AA77D7A" w14:textId="77777777" w:rsidR="00344F65" w:rsidRPr="00344F65" w:rsidRDefault="00344F65" w:rsidP="00344F65">
      <w:pPr>
        <w:spacing w:after="0"/>
        <w:jc w:val="both"/>
        <w:rPr>
          <w:rFonts w:ascii="Arial" w:hAnsi="Arial" w:cs="Arial"/>
          <w:szCs w:val="24"/>
        </w:rPr>
      </w:pPr>
      <w:r w:rsidRPr="00344F65">
        <w:rPr>
          <w:rFonts w:ascii="Arial" w:hAnsi="Arial" w:cs="Arial"/>
          <w:b/>
          <w:szCs w:val="24"/>
        </w:rPr>
        <w:t xml:space="preserve">     </w:t>
      </w:r>
      <w:r w:rsidRPr="00344F65">
        <w:rPr>
          <w:rFonts w:ascii="Arial" w:hAnsi="Arial" w:cs="Arial"/>
          <w:b/>
          <w:szCs w:val="24"/>
        </w:rPr>
        <w:tab/>
      </w:r>
      <w:r w:rsidRPr="00344F65">
        <w:rPr>
          <w:rFonts w:ascii="Arial" w:hAnsi="Arial" w:cs="Arial"/>
          <w:b/>
          <w:szCs w:val="24"/>
        </w:rPr>
        <w:tab/>
      </w:r>
      <w:r w:rsidRPr="00344F65">
        <w:rPr>
          <w:rFonts w:ascii="Arial" w:hAnsi="Arial" w:cs="Arial"/>
          <w:b/>
          <w:szCs w:val="24"/>
        </w:rPr>
        <w:tab/>
      </w:r>
      <w:r w:rsidRPr="00344F65">
        <w:rPr>
          <w:rFonts w:ascii="Arial" w:hAnsi="Arial" w:cs="Arial"/>
          <w:szCs w:val="24"/>
        </w:rPr>
        <w:t>Hloubka</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0,20 - 1,35 m</w:t>
      </w:r>
    </w:p>
    <w:p w14:paraId="3685999F"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r>
      <w:r w:rsidRPr="00344F65">
        <w:rPr>
          <w:rFonts w:ascii="Arial" w:hAnsi="Arial" w:cs="Arial"/>
          <w:szCs w:val="24"/>
        </w:rPr>
        <w:tab/>
        <w:t>Sklon svahů</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 2</w:t>
      </w:r>
      <w:r w:rsidRPr="00344F65">
        <w:rPr>
          <w:rFonts w:ascii="Arial" w:hAnsi="Arial" w:cs="Arial"/>
          <w:szCs w:val="24"/>
        </w:rPr>
        <w:tab/>
      </w:r>
    </w:p>
    <w:p w14:paraId="3E633C9B"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r>
      <w:r w:rsidRPr="00344F65">
        <w:rPr>
          <w:rFonts w:ascii="Arial" w:hAnsi="Arial" w:cs="Arial"/>
          <w:szCs w:val="24"/>
        </w:rPr>
        <w:tab/>
        <w:t>Šíře ve dně</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0,50 m</w:t>
      </w:r>
    </w:p>
    <w:p w14:paraId="0018E9F8"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r>
      <w:r w:rsidRPr="00344F65">
        <w:rPr>
          <w:rFonts w:ascii="Arial" w:hAnsi="Arial" w:cs="Arial"/>
          <w:szCs w:val="24"/>
        </w:rPr>
        <w:tab/>
        <w:t>Propustek</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x</w:t>
      </w:r>
    </w:p>
    <w:p w14:paraId="56D47289" w14:textId="77777777" w:rsidR="00344F65" w:rsidRPr="00344F65" w:rsidRDefault="00344F65" w:rsidP="00344F65">
      <w:pPr>
        <w:spacing w:after="0"/>
        <w:ind w:firstLine="284"/>
        <w:jc w:val="both"/>
        <w:rPr>
          <w:rFonts w:ascii="Arial" w:hAnsi="Arial" w:cs="Arial"/>
          <w:szCs w:val="24"/>
          <w:highlight w:val="yellow"/>
          <w:u w:val="single"/>
        </w:rPr>
      </w:pPr>
    </w:p>
    <w:p w14:paraId="2F3AC864" w14:textId="77777777" w:rsidR="00344F65" w:rsidRPr="00344F65" w:rsidRDefault="00344F65" w:rsidP="00344F65">
      <w:pPr>
        <w:spacing w:after="0"/>
        <w:jc w:val="both"/>
        <w:rPr>
          <w:rFonts w:ascii="Arial" w:hAnsi="Arial" w:cs="Arial"/>
          <w:szCs w:val="24"/>
        </w:rPr>
      </w:pPr>
      <w:r w:rsidRPr="00344F65">
        <w:rPr>
          <w:rFonts w:ascii="Arial" w:hAnsi="Arial" w:cs="Arial"/>
          <w:szCs w:val="24"/>
          <w:u w:val="single"/>
        </w:rPr>
        <w:t>SO - 04  Úprava studny</w:t>
      </w:r>
    </w:p>
    <w:p w14:paraId="7D26648A" w14:textId="77777777" w:rsidR="00344F65" w:rsidRPr="00344F65" w:rsidRDefault="00344F65" w:rsidP="00344F65">
      <w:pPr>
        <w:spacing w:after="0"/>
        <w:jc w:val="both"/>
        <w:rPr>
          <w:rFonts w:ascii="Arial" w:hAnsi="Arial" w:cs="Arial"/>
          <w:szCs w:val="24"/>
        </w:rPr>
      </w:pPr>
      <w:r w:rsidRPr="00344F65">
        <w:rPr>
          <w:rFonts w:ascii="Arial" w:hAnsi="Arial" w:cs="Arial"/>
          <w:szCs w:val="24"/>
        </w:rPr>
        <w:t xml:space="preserve">V rámci stavby dojde v zátopě poldru k navýšení stávajících studní na kótu maximální hladiny v nádrži. Po odstranění stáv. zákrytových desek budou studny navýšeny prefabrikovanými skružemi odpovídajícího průměr a osazeny novou zákrytovou deskou. Poté bude provedeno </w:t>
      </w:r>
      <w:r w:rsidRPr="00344F65">
        <w:rPr>
          <w:rFonts w:ascii="Arial" w:hAnsi="Arial" w:cs="Arial"/>
          <w:szCs w:val="24"/>
        </w:rPr>
        <w:lastRenderedPageBreak/>
        <w:t>jílové těsnění a obsyp hutněnou zeminou na niveletu maximální hladiny včetně ohumusování a osetí. Součástí objektu je zhotovení nového oplocení studní.</w:t>
      </w:r>
    </w:p>
    <w:p w14:paraId="44EBF586" w14:textId="77777777" w:rsidR="00344F65" w:rsidRPr="00344F65" w:rsidRDefault="00344F65" w:rsidP="00344F65">
      <w:pPr>
        <w:spacing w:after="0"/>
        <w:ind w:left="284" w:firstLine="284"/>
        <w:jc w:val="both"/>
        <w:rPr>
          <w:rFonts w:ascii="Arial" w:hAnsi="Arial" w:cs="Arial"/>
          <w:szCs w:val="24"/>
        </w:rPr>
      </w:pPr>
    </w:p>
    <w:p w14:paraId="73FD2517" w14:textId="622CA4C2" w:rsidR="00344F65" w:rsidRPr="00344F65" w:rsidRDefault="00344F65" w:rsidP="00344F65">
      <w:pPr>
        <w:spacing w:after="0"/>
        <w:jc w:val="both"/>
        <w:rPr>
          <w:rFonts w:ascii="Arial" w:hAnsi="Arial" w:cs="Arial"/>
          <w:szCs w:val="24"/>
        </w:rPr>
      </w:pPr>
      <w:r w:rsidRPr="00344F65">
        <w:rPr>
          <w:rFonts w:ascii="Arial" w:hAnsi="Arial" w:cs="Arial"/>
          <w:szCs w:val="24"/>
          <w:u w:val="single"/>
        </w:rPr>
        <w:t>Studna č.1</w:t>
      </w:r>
      <w:r w:rsidRPr="00344F65">
        <w:rPr>
          <w:rFonts w:ascii="Arial" w:hAnsi="Arial" w:cs="Arial"/>
          <w:szCs w:val="24"/>
        </w:rPr>
        <w:tab/>
        <w:t>Skruž DN 2000</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1x h=0,50 m, 2x h=1,0 m</w:t>
      </w:r>
    </w:p>
    <w:p w14:paraId="5184E49B" w14:textId="6D31F1E7" w:rsidR="00344F65" w:rsidRPr="00344F65" w:rsidRDefault="00344F65" w:rsidP="00344F65">
      <w:pPr>
        <w:spacing w:after="0"/>
        <w:jc w:val="both"/>
        <w:rPr>
          <w:rFonts w:ascii="Arial" w:hAnsi="Arial" w:cs="Arial"/>
          <w:szCs w:val="24"/>
        </w:rPr>
      </w:pPr>
      <w:r w:rsidRPr="00344F65">
        <w:rPr>
          <w:rFonts w:ascii="Arial" w:hAnsi="Arial" w:cs="Arial"/>
          <w:b/>
          <w:szCs w:val="24"/>
        </w:rPr>
        <w:t xml:space="preserve">   </w:t>
      </w:r>
      <w:r w:rsidRPr="00344F65">
        <w:rPr>
          <w:rFonts w:ascii="Arial" w:hAnsi="Arial" w:cs="Arial"/>
          <w:b/>
          <w:szCs w:val="24"/>
        </w:rPr>
        <w:tab/>
      </w:r>
      <w:r w:rsidRPr="00344F65">
        <w:rPr>
          <w:rFonts w:ascii="Arial" w:hAnsi="Arial" w:cs="Arial"/>
          <w:b/>
          <w:szCs w:val="24"/>
        </w:rPr>
        <w:tab/>
      </w:r>
      <w:r w:rsidRPr="00344F65">
        <w:rPr>
          <w:rFonts w:ascii="Arial" w:hAnsi="Arial" w:cs="Arial"/>
          <w:szCs w:val="24"/>
        </w:rPr>
        <w:t>Zákrytová deska DN 2000</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x</w:t>
      </w:r>
    </w:p>
    <w:p w14:paraId="7242F4E2" w14:textId="301A1B76"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Sklon svahů</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 2</w:t>
      </w:r>
      <w:r w:rsidRPr="00344F65">
        <w:rPr>
          <w:rFonts w:ascii="Arial" w:hAnsi="Arial" w:cs="Arial"/>
          <w:szCs w:val="24"/>
        </w:rPr>
        <w:tab/>
      </w:r>
    </w:p>
    <w:p w14:paraId="0DB9757F" w14:textId="749C511C"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Délka oplocení</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57,18 m</w:t>
      </w:r>
    </w:p>
    <w:p w14:paraId="1EDD3220" w14:textId="65B98808"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Branka</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x</w:t>
      </w:r>
    </w:p>
    <w:p w14:paraId="26D8B6D1" w14:textId="77777777" w:rsidR="00344F65" w:rsidRPr="00344F65" w:rsidRDefault="00344F65" w:rsidP="00344F65">
      <w:pPr>
        <w:spacing w:after="0"/>
        <w:ind w:left="284" w:firstLine="284"/>
        <w:jc w:val="both"/>
        <w:rPr>
          <w:rFonts w:ascii="Arial" w:hAnsi="Arial" w:cs="Arial"/>
          <w:szCs w:val="24"/>
        </w:rPr>
      </w:pPr>
    </w:p>
    <w:p w14:paraId="4B853647" w14:textId="458F4621" w:rsidR="00344F65" w:rsidRPr="00344F65" w:rsidRDefault="00344F65" w:rsidP="00344F65">
      <w:pPr>
        <w:spacing w:after="0"/>
        <w:jc w:val="both"/>
        <w:rPr>
          <w:rFonts w:ascii="Arial" w:hAnsi="Arial" w:cs="Arial"/>
          <w:szCs w:val="24"/>
        </w:rPr>
      </w:pPr>
      <w:r w:rsidRPr="00344F65">
        <w:rPr>
          <w:rFonts w:ascii="Arial" w:hAnsi="Arial" w:cs="Arial"/>
          <w:szCs w:val="24"/>
          <w:u w:val="single"/>
        </w:rPr>
        <w:t>Studna č.2</w:t>
      </w:r>
      <w:r>
        <w:rPr>
          <w:rFonts w:ascii="Arial" w:hAnsi="Arial" w:cs="Arial"/>
          <w:szCs w:val="24"/>
          <w:u w:val="single"/>
        </w:rPr>
        <w:t xml:space="preserve"> </w:t>
      </w:r>
      <w:r w:rsidRPr="00344F65">
        <w:rPr>
          <w:rFonts w:ascii="Arial" w:hAnsi="Arial" w:cs="Arial"/>
          <w:szCs w:val="24"/>
        </w:rPr>
        <w:tab/>
        <w:t>Skruž DN 2000</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2x h=1,0 m</w:t>
      </w:r>
    </w:p>
    <w:p w14:paraId="50802E37" w14:textId="2482448B" w:rsidR="00344F65" w:rsidRPr="00344F65" w:rsidRDefault="00344F65" w:rsidP="00344F65">
      <w:pPr>
        <w:spacing w:after="0"/>
        <w:jc w:val="both"/>
        <w:rPr>
          <w:rFonts w:ascii="Arial" w:hAnsi="Arial" w:cs="Arial"/>
          <w:szCs w:val="24"/>
        </w:rPr>
      </w:pPr>
      <w:r w:rsidRPr="00344F65">
        <w:rPr>
          <w:rFonts w:ascii="Arial" w:hAnsi="Arial" w:cs="Arial"/>
          <w:b/>
          <w:szCs w:val="24"/>
        </w:rPr>
        <w:t xml:space="preserve">     </w:t>
      </w:r>
      <w:r w:rsidRPr="00344F65">
        <w:rPr>
          <w:rFonts w:ascii="Arial" w:hAnsi="Arial" w:cs="Arial"/>
          <w:b/>
          <w:szCs w:val="24"/>
        </w:rPr>
        <w:tab/>
      </w:r>
      <w:r w:rsidRPr="00344F65">
        <w:rPr>
          <w:rFonts w:ascii="Arial" w:hAnsi="Arial" w:cs="Arial"/>
          <w:b/>
          <w:szCs w:val="24"/>
        </w:rPr>
        <w:tab/>
      </w:r>
      <w:r w:rsidRPr="00344F65">
        <w:rPr>
          <w:rFonts w:ascii="Arial" w:hAnsi="Arial" w:cs="Arial"/>
          <w:szCs w:val="24"/>
        </w:rPr>
        <w:t>Zákrytová deska DN 2000</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x</w:t>
      </w:r>
    </w:p>
    <w:p w14:paraId="6079C773" w14:textId="348C5932"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Sklon svahů</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 1,5</w:t>
      </w:r>
      <w:r w:rsidRPr="00344F65">
        <w:rPr>
          <w:rFonts w:ascii="Arial" w:hAnsi="Arial" w:cs="Arial"/>
          <w:szCs w:val="24"/>
        </w:rPr>
        <w:tab/>
      </w:r>
    </w:p>
    <w:p w14:paraId="3AE56DF4" w14:textId="07469EB2"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Délka oplocení</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45,12 m</w:t>
      </w:r>
    </w:p>
    <w:p w14:paraId="0EB8080E" w14:textId="3B42C9BD"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Branka</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x</w:t>
      </w:r>
    </w:p>
    <w:p w14:paraId="056D52C8" w14:textId="5F9A8DE4" w:rsidR="00344F65" w:rsidRPr="00344F65" w:rsidRDefault="00344F65" w:rsidP="00344F65">
      <w:pPr>
        <w:spacing w:after="0"/>
        <w:jc w:val="both"/>
        <w:rPr>
          <w:rFonts w:ascii="Arial" w:hAnsi="Arial" w:cs="Arial"/>
          <w:szCs w:val="24"/>
        </w:rPr>
      </w:pPr>
      <w:r w:rsidRPr="00344F65">
        <w:rPr>
          <w:rFonts w:ascii="Arial" w:hAnsi="Arial" w:cs="Arial"/>
          <w:szCs w:val="24"/>
          <w:u w:val="single"/>
        </w:rPr>
        <w:t>Studna č.3</w:t>
      </w:r>
      <w:r w:rsidRPr="00344F65">
        <w:rPr>
          <w:rFonts w:ascii="Arial" w:hAnsi="Arial" w:cs="Arial"/>
          <w:szCs w:val="24"/>
        </w:rPr>
        <w:tab/>
        <w:t>Skruž DN 1000</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2x h=1,0 m</w:t>
      </w:r>
    </w:p>
    <w:p w14:paraId="4E0D815F" w14:textId="47424409" w:rsidR="00344F65" w:rsidRPr="00344F65" w:rsidRDefault="00344F65" w:rsidP="00344F65">
      <w:pPr>
        <w:spacing w:after="0"/>
        <w:jc w:val="both"/>
        <w:rPr>
          <w:rFonts w:ascii="Arial" w:hAnsi="Arial" w:cs="Arial"/>
          <w:szCs w:val="24"/>
        </w:rPr>
      </w:pPr>
      <w:r w:rsidRPr="00344F65">
        <w:rPr>
          <w:rFonts w:ascii="Arial" w:hAnsi="Arial" w:cs="Arial"/>
          <w:b/>
          <w:szCs w:val="24"/>
        </w:rPr>
        <w:t xml:space="preserve">     </w:t>
      </w:r>
      <w:r w:rsidRPr="00344F65">
        <w:rPr>
          <w:rFonts w:ascii="Arial" w:hAnsi="Arial" w:cs="Arial"/>
          <w:b/>
          <w:szCs w:val="24"/>
        </w:rPr>
        <w:tab/>
      </w:r>
      <w:r w:rsidRPr="00344F65">
        <w:rPr>
          <w:rFonts w:ascii="Arial" w:hAnsi="Arial" w:cs="Arial"/>
          <w:b/>
          <w:szCs w:val="24"/>
        </w:rPr>
        <w:tab/>
      </w:r>
      <w:r w:rsidRPr="00344F65">
        <w:rPr>
          <w:rFonts w:ascii="Arial" w:hAnsi="Arial" w:cs="Arial"/>
          <w:szCs w:val="24"/>
        </w:rPr>
        <w:t>Zákrytová deska DN 1000</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x</w:t>
      </w:r>
    </w:p>
    <w:p w14:paraId="7728F49F" w14:textId="5438EFCD"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Sklon svahů</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 1,5</w:t>
      </w:r>
      <w:r w:rsidRPr="00344F65">
        <w:rPr>
          <w:rFonts w:ascii="Arial" w:hAnsi="Arial" w:cs="Arial"/>
          <w:szCs w:val="24"/>
        </w:rPr>
        <w:tab/>
      </w:r>
    </w:p>
    <w:p w14:paraId="793D732A" w14:textId="27545FD8"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Délka betonové palisády</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t>7,87 m</w:t>
      </w:r>
    </w:p>
    <w:p w14:paraId="457818C1" w14:textId="6AEDA92C"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Délka oplocení</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41,12 m</w:t>
      </w:r>
    </w:p>
    <w:p w14:paraId="2B5A7FC1" w14:textId="481B6BE6"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t>Branka</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x</w:t>
      </w:r>
    </w:p>
    <w:p w14:paraId="49E3C835" w14:textId="77777777" w:rsidR="00344F65" w:rsidRPr="00344F65" w:rsidRDefault="00344F65" w:rsidP="00344F65">
      <w:pPr>
        <w:spacing w:after="0"/>
        <w:ind w:left="284" w:firstLine="284"/>
        <w:jc w:val="both"/>
        <w:rPr>
          <w:rFonts w:ascii="Arial" w:hAnsi="Arial" w:cs="Arial"/>
          <w:szCs w:val="24"/>
        </w:rPr>
      </w:pPr>
    </w:p>
    <w:p w14:paraId="428482D4" w14:textId="2D061C38" w:rsidR="00344F65" w:rsidRPr="00344F65" w:rsidRDefault="00344F65" w:rsidP="00344F65">
      <w:pPr>
        <w:spacing w:after="0"/>
        <w:jc w:val="both"/>
        <w:rPr>
          <w:rFonts w:ascii="Arial" w:hAnsi="Arial" w:cs="Arial"/>
          <w:szCs w:val="24"/>
          <w:u w:val="single"/>
        </w:rPr>
      </w:pPr>
      <w:r w:rsidRPr="00344F65">
        <w:rPr>
          <w:rFonts w:ascii="Arial" w:hAnsi="Arial" w:cs="Arial"/>
          <w:szCs w:val="24"/>
          <w:u w:val="single"/>
        </w:rPr>
        <w:t>SO - 05  Přeložka NN</w:t>
      </w:r>
      <w:r>
        <w:rPr>
          <w:rFonts w:ascii="Arial" w:hAnsi="Arial" w:cs="Arial"/>
          <w:szCs w:val="24"/>
          <w:u w:val="single"/>
        </w:rPr>
        <w:t xml:space="preserve"> – NENÍ SOUČÁSTÍ PLNĚNÍ</w:t>
      </w:r>
    </w:p>
    <w:p w14:paraId="25767FC2" w14:textId="77777777" w:rsidR="00344F65" w:rsidRPr="00344F65" w:rsidRDefault="00344F65" w:rsidP="00344F65">
      <w:pPr>
        <w:spacing w:after="0"/>
        <w:ind w:left="284" w:firstLine="283"/>
        <w:jc w:val="both"/>
        <w:rPr>
          <w:rFonts w:ascii="Arial" w:hAnsi="Arial" w:cs="Arial"/>
          <w:szCs w:val="24"/>
        </w:rPr>
      </w:pPr>
    </w:p>
    <w:p w14:paraId="4E1005B9" w14:textId="77777777" w:rsidR="00344F65" w:rsidRPr="00344F65" w:rsidRDefault="00344F65" w:rsidP="00344F65">
      <w:pPr>
        <w:spacing w:after="0"/>
        <w:jc w:val="both"/>
        <w:rPr>
          <w:rFonts w:ascii="Arial" w:hAnsi="Arial" w:cs="Arial"/>
          <w:szCs w:val="24"/>
        </w:rPr>
      </w:pPr>
      <w:r w:rsidRPr="00344F65">
        <w:rPr>
          <w:rFonts w:ascii="Arial" w:hAnsi="Arial" w:cs="Arial"/>
          <w:szCs w:val="24"/>
          <w:u w:val="single"/>
        </w:rPr>
        <w:t>SO - 06  Kácení</w:t>
      </w:r>
    </w:p>
    <w:p w14:paraId="57B878A6" w14:textId="77777777" w:rsidR="00344F65" w:rsidRPr="00344F65" w:rsidRDefault="00344F65" w:rsidP="00344F65">
      <w:pPr>
        <w:spacing w:after="0"/>
        <w:jc w:val="both"/>
        <w:rPr>
          <w:rFonts w:ascii="Arial" w:hAnsi="Arial" w:cs="Arial"/>
          <w:szCs w:val="24"/>
        </w:rPr>
      </w:pPr>
      <w:r w:rsidRPr="00344F65">
        <w:rPr>
          <w:rFonts w:ascii="Arial" w:hAnsi="Arial" w:cs="Arial"/>
          <w:szCs w:val="24"/>
        </w:rPr>
        <w:t>V rámci stavby bude nutné odstranit porosty bránící výstavbě včetně pařezů.</w:t>
      </w:r>
    </w:p>
    <w:p w14:paraId="2E0FB63B" w14:textId="13A0A646" w:rsidR="00344F65" w:rsidRPr="00344F65" w:rsidRDefault="00344F65" w:rsidP="00344F65">
      <w:pPr>
        <w:spacing w:after="0"/>
        <w:ind w:firstLine="284"/>
        <w:jc w:val="both"/>
        <w:rPr>
          <w:rFonts w:ascii="Arial" w:hAnsi="Arial" w:cs="Arial"/>
          <w:szCs w:val="24"/>
        </w:rPr>
      </w:pPr>
      <w:r>
        <w:rPr>
          <w:rFonts w:ascii="Arial" w:hAnsi="Arial" w:cs="Arial"/>
          <w:szCs w:val="24"/>
        </w:rPr>
        <w:tab/>
      </w:r>
      <w:r w:rsidRPr="00344F65">
        <w:rPr>
          <w:rFonts w:ascii="Arial" w:hAnsi="Arial" w:cs="Arial"/>
          <w:szCs w:val="24"/>
        </w:rPr>
        <w:tab/>
      </w:r>
      <w:r w:rsidRPr="00344F65">
        <w:rPr>
          <w:rFonts w:ascii="Arial" w:hAnsi="Arial" w:cs="Arial"/>
          <w:szCs w:val="24"/>
        </w:rPr>
        <w:tab/>
        <w:t>Stromy</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122 ks</w:t>
      </w:r>
    </w:p>
    <w:p w14:paraId="2BCEB799" w14:textId="77777777" w:rsidR="00344F65" w:rsidRPr="00344F65" w:rsidRDefault="00344F65" w:rsidP="00344F65">
      <w:pPr>
        <w:spacing w:after="0"/>
        <w:ind w:firstLine="284"/>
        <w:jc w:val="both"/>
        <w:rPr>
          <w:rFonts w:ascii="Arial" w:hAnsi="Arial" w:cs="Arial"/>
          <w:szCs w:val="24"/>
          <w:vertAlign w:val="superscript"/>
        </w:rPr>
      </w:pPr>
      <w:r w:rsidRPr="00344F65">
        <w:rPr>
          <w:rFonts w:ascii="Arial" w:hAnsi="Arial" w:cs="Arial"/>
          <w:szCs w:val="24"/>
        </w:rPr>
        <w:tab/>
      </w:r>
      <w:r w:rsidRPr="00344F65">
        <w:rPr>
          <w:rFonts w:ascii="Arial" w:hAnsi="Arial" w:cs="Arial"/>
          <w:szCs w:val="24"/>
        </w:rPr>
        <w:tab/>
      </w:r>
      <w:r w:rsidRPr="00344F65">
        <w:rPr>
          <w:rFonts w:ascii="Arial" w:hAnsi="Arial" w:cs="Arial"/>
          <w:szCs w:val="24"/>
        </w:rPr>
        <w:tab/>
        <w:t>Keře</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910 m</w:t>
      </w:r>
      <w:r w:rsidRPr="00344F65">
        <w:rPr>
          <w:rFonts w:ascii="Arial" w:hAnsi="Arial" w:cs="Arial"/>
          <w:szCs w:val="24"/>
          <w:vertAlign w:val="superscript"/>
        </w:rPr>
        <w:t>2</w:t>
      </w:r>
    </w:p>
    <w:p w14:paraId="34662AF8" w14:textId="77777777" w:rsidR="00344F65" w:rsidRPr="00344F65" w:rsidRDefault="00344F65" w:rsidP="00344F65">
      <w:pPr>
        <w:spacing w:after="0"/>
        <w:ind w:firstLine="284"/>
        <w:jc w:val="both"/>
        <w:rPr>
          <w:rFonts w:ascii="Arial" w:hAnsi="Arial" w:cs="Arial"/>
          <w:szCs w:val="24"/>
        </w:rPr>
      </w:pPr>
      <w:r w:rsidRPr="00344F65">
        <w:rPr>
          <w:rFonts w:ascii="Arial" w:hAnsi="Arial" w:cs="Arial"/>
          <w:szCs w:val="24"/>
        </w:rPr>
        <w:tab/>
      </w:r>
      <w:r w:rsidRPr="00344F65">
        <w:rPr>
          <w:rFonts w:ascii="Arial" w:hAnsi="Arial" w:cs="Arial"/>
          <w:szCs w:val="24"/>
        </w:rPr>
        <w:tab/>
      </w:r>
      <w:r w:rsidRPr="00344F65">
        <w:rPr>
          <w:rFonts w:ascii="Arial" w:hAnsi="Arial" w:cs="Arial"/>
          <w:szCs w:val="24"/>
        </w:rPr>
        <w:tab/>
        <w:t>Samostatný pařez</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1 ks</w:t>
      </w:r>
    </w:p>
    <w:p w14:paraId="4E8B4362" w14:textId="77777777" w:rsidR="00344F65" w:rsidRPr="00344F65" w:rsidRDefault="00344F65" w:rsidP="00344F65">
      <w:pPr>
        <w:spacing w:after="0"/>
        <w:ind w:firstLine="284"/>
        <w:jc w:val="both"/>
        <w:rPr>
          <w:rFonts w:ascii="Arial" w:hAnsi="Arial" w:cs="Arial"/>
          <w:b/>
          <w:szCs w:val="24"/>
        </w:rPr>
      </w:pPr>
      <w:r w:rsidRPr="00344F65">
        <w:rPr>
          <w:rFonts w:ascii="Arial" w:hAnsi="Arial" w:cs="Arial"/>
          <w:b/>
          <w:szCs w:val="24"/>
        </w:rPr>
        <w:tab/>
      </w:r>
    </w:p>
    <w:p w14:paraId="4FA4F7E4" w14:textId="77777777" w:rsidR="00344F65" w:rsidRPr="00344F65" w:rsidRDefault="00344F65" w:rsidP="00344F65">
      <w:pPr>
        <w:spacing w:after="0"/>
        <w:jc w:val="both"/>
        <w:rPr>
          <w:rFonts w:ascii="Arial" w:hAnsi="Arial" w:cs="Arial"/>
          <w:szCs w:val="24"/>
        </w:rPr>
      </w:pPr>
      <w:r w:rsidRPr="00344F65">
        <w:rPr>
          <w:rFonts w:ascii="Arial" w:hAnsi="Arial" w:cs="Arial"/>
          <w:szCs w:val="24"/>
          <w:u w:val="single"/>
        </w:rPr>
        <w:t>SO - 07  Výsadby</w:t>
      </w:r>
      <w:r w:rsidRPr="00344F65">
        <w:rPr>
          <w:rFonts w:ascii="Arial" w:hAnsi="Arial" w:cs="Arial"/>
          <w:szCs w:val="24"/>
        </w:rPr>
        <w:tab/>
      </w:r>
    </w:p>
    <w:p w14:paraId="06C6D83F" w14:textId="77777777" w:rsidR="00344F65" w:rsidRPr="00344F65" w:rsidRDefault="00344F65" w:rsidP="00344F65">
      <w:pPr>
        <w:spacing w:after="0"/>
        <w:jc w:val="both"/>
        <w:rPr>
          <w:rFonts w:ascii="Arial" w:hAnsi="Arial" w:cs="Arial"/>
          <w:szCs w:val="24"/>
        </w:rPr>
      </w:pPr>
      <w:r w:rsidRPr="00344F65">
        <w:rPr>
          <w:rFonts w:ascii="Arial" w:hAnsi="Arial" w:cs="Arial"/>
          <w:szCs w:val="24"/>
        </w:rPr>
        <w:t>V rámci stavby budou vysázeny nové porosty.</w:t>
      </w:r>
    </w:p>
    <w:p w14:paraId="052EF547" w14:textId="77777777" w:rsidR="00344F65" w:rsidRPr="00344F65" w:rsidRDefault="00344F65" w:rsidP="00344F65">
      <w:pPr>
        <w:spacing w:after="0"/>
        <w:ind w:left="284"/>
        <w:jc w:val="both"/>
        <w:rPr>
          <w:rFonts w:ascii="Arial" w:hAnsi="Arial" w:cs="Arial"/>
        </w:rPr>
      </w:pPr>
      <w:r w:rsidRPr="00344F65">
        <w:rPr>
          <w:rFonts w:ascii="Arial" w:hAnsi="Arial" w:cs="Arial"/>
          <w:szCs w:val="24"/>
        </w:rPr>
        <w:tab/>
      </w:r>
      <w:r w:rsidRPr="00344F65">
        <w:rPr>
          <w:rFonts w:ascii="Arial" w:hAnsi="Arial" w:cs="Arial"/>
          <w:szCs w:val="24"/>
        </w:rPr>
        <w:tab/>
      </w:r>
      <w:r w:rsidRPr="00344F65">
        <w:rPr>
          <w:rFonts w:ascii="Arial" w:hAnsi="Arial" w:cs="Arial"/>
          <w:szCs w:val="24"/>
        </w:rPr>
        <w:tab/>
        <w:t>Stromy</w:t>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r>
      <w:r w:rsidRPr="00344F65">
        <w:rPr>
          <w:rFonts w:ascii="Arial" w:hAnsi="Arial" w:cs="Arial"/>
          <w:szCs w:val="24"/>
        </w:rPr>
        <w:tab/>
        <w:t>39 ks</w:t>
      </w:r>
    </w:p>
    <w:p w14:paraId="38F9395F" w14:textId="5C47BC02" w:rsidR="00344F65" w:rsidRDefault="00344F65" w:rsidP="00344F65">
      <w:pPr>
        <w:autoSpaceDE w:val="0"/>
        <w:autoSpaceDN w:val="0"/>
        <w:adjustRightInd w:val="0"/>
        <w:spacing w:before="100" w:beforeAutospacing="1" w:after="0"/>
        <w:jc w:val="both"/>
        <w:rPr>
          <w:rFonts w:ascii="Arial" w:hAnsi="Arial" w:cs="Arial"/>
          <w:b/>
          <w:bCs/>
          <w:sz w:val="24"/>
          <w:szCs w:val="24"/>
          <w:u w:val="single"/>
        </w:rPr>
      </w:pPr>
    </w:p>
    <w:p w14:paraId="47046E12" w14:textId="0A0737AF" w:rsidR="00AF1A9F" w:rsidRPr="00344F65" w:rsidRDefault="00AF1A9F" w:rsidP="00344F65">
      <w:pPr>
        <w:autoSpaceDE w:val="0"/>
        <w:autoSpaceDN w:val="0"/>
        <w:adjustRightInd w:val="0"/>
        <w:spacing w:before="100" w:beforeAutospacing="1" w:after="0"/>
        <w:jc w:val="both"/>
        <w:rPr>
          <w:rFonts w:ascii="Arial" w:hAnsi="Arial" w:cs="Arial"/>
          <w:b/>
          <w:bCs/>
          <w:sz w:val="24"/>
          <w:szCs w:val="24"/>
          <w:u w:val="single"/>
        </w:rPr>
      </w:pPr>
      <w:r>
        <w:rPr>
          <w:rFonts w:ascii="Arial" w:hAnsi="Arial" w:cs="Arial"/>
          <w:b/>
          <w:bCs/>
          <w:sz w:val="24"/>
          <w:szCs w:val="24"/>
          <w:u w:val="single"/>
        </w:rPr>
        <w:t>Závazný harmonogram</w:t>
      </w:r>
    </w:p>
    <w:p w14:paraId="177B19FB" w14:textId="77777777" w:rsidR="00AF1A9F" w:rsidRPr="00AF1A9F" w:rsidRDefault="00AF1A9F" w:rsidP="00AF1A9F">
      <w:pPr>
        <w:pStyle w:val="Odstavecseseznamem"/>
        <w:numPr>
          <w:ilvl w:val="0"/>
          <w:numId w:val="86"/>
        </w:numPr>
        <w:autoSpaceDE w:val="0"/>
        <w:autoSpaceDN w:val="0"/>
        <w:adjustRightInd w:val="0"/>
        <w:spacing w:before="100" w:beforeAutospacing="1" w:after="120"/>
        <w:jc w:val="both"/>
        <w:rPr>
          <w:rFonts w:ascii="Arial" w:hAnsi="Arial" w:cs="Arial"/>
          <w:b/>
          <w:bCs/>
          <w:i/>
          <w:iCs/>
          <w:sz w:val="24"/>
          <w:szCs w:val="24"/>
        </w:rPr>
      </w:pPr>
      <w:r w:rsidRPr="00AF1A9F">
        <w:rPr>
          <w:rFonts w:ascii="Arial" w:hAnsi="Arial" w:cs="Arial"/>
          <w:b/>
          <w:bCs/>
          <w:i/>
          <w:iCs/>
          <w:sz w:val="24"/>
          <w:szCs w:val="24"/>
        </w:rPr>
        <w:t>bude doplněno před podpisem smlouvy</w:t>
      </w:r>
    </w:p>
    <w:p w14:paraId="384ECC05" w14:textId="38DAA8E6" w:rsidR="00344F65" w:rsidRDefault="00344F65" w:rsidP="00AF1A9F">
      <w:pPr>
        <w:pStyle w:val="Odstavecseseznamem"/>
        <w:autoSpaceDE w:val="0"/>
        <w:autoSpaceDN w:val="0"/>
        <w:adjustRightInd w:val="0"/>
        <w:spacing w:before="100" w:beforeAutospacing="1" w:after="0"/>
        <w:jc w:val="both"/>
        <w:rPr>
          <w:rFonts w:ascii="Arial" w:hAnsi="Arial" w:cs="Arial"/>
          <w:b/>
          <w:bCs/>
          <w:sz w:val="24"/>
          <w:szCs w:val="24"/>
          <w:u w:val="single"/>
        </w:rPr>
      </w:pPr>
    </w:p>
    <w:p w14:paraId="378E6263" w14:textId="6C6139D7" w:rsidR="00AF1A9F" w:rsidRDefault="00AF1A9F" w:rsidP="00AF1A9F">
      <w:pPr>
        <w:pStyle w:val="Odstavecseseznamem"/>
        <w:autoSpaceDE w:val="0"/>
        <w:autoSpaceDN w:val="0"/>
        <w:adjustRightInd w:val="0"/>
        <w:spacing w:before="100" w:beforeAutospacing="1" w:after="0"/>
        <w:jc w:val="both"/>
        <w:rPr>
          <w:rFonts w:ascii="Arial" w:hAnsi="Arial" w:cs="Arial"/>
          <w:b/>
          <w:bCs/>
          <w:sz w:val="24"/>
          <w:szCs w:val="24"/>
          <w:u w:val="single"/>
        </w:rPr>
      </w:pPr>
    </w:p>
    <w:p w14:paraId="68F4F10D" w14:textId="17D07AFC" w:rsidR="00AF1A9F" w:rsidRDefault="00AF1A9F" w:rsidP="00AF1A9F">
      <w:pPr>
        <w:pStyle w:val="Odstavecseseznamem"/>
        <w:autoSpaceDE w:val="0"/>
        <w:autoSpaceDN w:val="0"/>
        <w:adjustRightInd w:val="0"/>
        <w:spacing w:before="100" w:beforeAutospacing="1" w:after="0"/>
        <w:jc w:val="both"/>
        <w:rPr>
          <w:rFonts w:ascii="Arial" w:hAnsi="Arial" w:cs="Arial"/>
          <w:b/>
          <w:bCs/>
          <w:sz w:val="24"/>
          <w:szCs w:val="24"/>
          <w:u w:val="single"/>
        </w:rPr>
      </w:pPr>
    </w:p>
    <w:p w14:paraId="340AC14E" w14:textId="1BA6AA2D" w:rsidR="00AF1A9F" w:rsidRDefault="00AF1A9F" w:rsidP="00AF1A9F">
      <w:pPr>
        <w:pStyle w:val="Odstavecseseznamem"/>
        <w:autoSpaceDE w:val="0"/>
        <w:autoSpaceDN w:val="0"/>
        <w:adjustRightInd w:val="0"/>
        <w:spacing w:before="100" w:beforeAutospacing="1" w:after="0"/>
        <w:jc w:val="both"/>
        <w:rPr>
          <w:rFonts w:ascii="Arial" w:hAnsi="Arial" w:cs="Arial"/>
          <w:b/>
          <w:bCs/>
          <w:sz w:val="24"/>
          <w:szCs w:val="24"/>
          <w:u w:val="single"/>
        </w:rPr>
      </w:pPr>
    </w:p>
    <w:p w14:paraId="63DB35D8" w14:textId="6BAD93D4" w:rsidR="00AF1A9F" w:rsidRDefault="00AF1A9F" w:rsidP="00AF1A9F">
      <w:pPr>
        <w:pStyle w:val="Odstavecseseznamem"/>
        <w:autoSpaceDE w:val="0"/>
        <w:autoSpaceDN w:val="0"/>
        <w:adjustRightInd w:val="0"/>
        <w:spacing w:before="100" w:beforeAutospacing="1" w:after="0"/>
        <w:jc w:val="both"/>
        <w:rPr>
          <w:rFonts w:ascii="Arial" w:hAnsi="Arial" w:cs="Arial"/>
          <w:b/>
          <w:bCs/>
          <w:sz w:val="24"/>
          <w:szCs w:val="24"/>
          <w:u w:val="single"/>
        </w:rPr>
      </w:pPr>
    </w:p>
    <w:p w14:paraId="7D0D2F96" w14:textId="7DE78C31" w:rsidR="00AF1A9F" w:rsidRDefault="00AF1A9F" w:rsidP="00AF1A9F">
      <w:pPr>
        <w:pStyle w:val="Odstavecseseznamem"/>
        <w:autoSpaceDE w:val="0"/>
        <w:autoSpaceDN w:val="0"/>
        <w:adjustRightInd w:val="0"/>
        <w:spacing w:before="100" w:beforeAutospacing="1" w:after="0"/>
        <w:jc w:val="both"/>
        <w:rPr>
          <w:rFonts w:ascii="Arial" w:hAnsi="Arial" w:cs="Arial"/>
          <w:b/>
          <w:bCs/>
          <w:sz w:val="24"/>
          <w:szCs w:val="24"/>
          <w:u w:val="single"/>
        </w:rPr>
      </w:pPr>
    </w:p>
    <w:p w14:paraId="36FA3A00" w14:textId="77777777" w:rsidR="00AF1A9F" w:rsidRPr="00AF1A9F" w:rsidRDefault="00AF1A9F" w:rsidP="00AF1A9F">
      <w:pPr>
        <w:pStyle w:val="Odstavecseseznamem"/>
        <w:autoSpaceDE w:val="0"/>
        <w:autoSpaceDN w:val="0"/>
        <w:adjustRightInd w:val="0"/>
        <w:spacing w:before="100" w:beforeAutospacing="1" w:after="0"/>
        <w:jc w:val="both"/>
        <w:rPr>
          <w:rFonts w:ascii="Arial" w:hAnsi="Arial" w:cs="Arial"/>
          <w:b/>
          <w:bCs/>
          <w:sz w:val="24"/>
          <w:szCs w:val="24"/>
          <w:u w:val="single"/>
        </w:rPr>
      </w:pPr>
    </w:p>
    <w:p w14:paraId="17BE5F03" w14:textId="7FB2DF4E" w:rsidR="00344F65" w:rsidRDefault="00344F65" w:rsidP="00175FEC">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Příloha č. 2 P</w:t>
      </w:r>
      <w:r w:rsidRPr="00344F65">
        <w:rPr>
          <w:rFonts w:ascii="Arial" w:hAnsi="Arial" w:cs="Arial"/>
          <w:b/>
          <w:bCs/>
          <w:sz w:val="24"/>
          <w:szCs w:val="24"/>
          <w:u w:val="single"/>
        </w:rPr>
        <w:t>oložkový nabídkový rozpočet zhotovitele včetně závazných jednotkových cen</w:t>
      </w:r>
    </w:p>
    <w:p w14:paraId="0C2DC107" w14:textId="0C6810BA" w:rsidR="00344F65" w:rsidRPr="00AF1A9F" w:rsidRDefault="00AF1A9F" w:rsidP="00AF1A9F">
      <w:pPr>
        <w:pStyle w:val="Odstavecseseznamem"/>
        <w:numPr>
          <w:ilvl w:val="0"/>
          <w:numId w:val="85"/>
        </w:numPr>
        <w:autoSpaceDE w:val="0"/>
        <w:autoSpaceDN w:val="0"/>
        <w:adjustRightInd w:val="0"/>
        <w:spacing w:before="100" w:beforeAutospacing="1" w:after="120"/>
        <w:jc w:val="both"/>
        <w:rPr>
          <w:rFonts w:ascii="Arial" w:hAnsi="Arial" w:cs="Arial"/>
          <w:b/>
          <w:bCs/>
          <w:i/>
          <w:iCs/>
          <w:sz w:val="24"/>
          <w:szCs w:val="24"/>
        </w:rPr>
      </w:pPr>
      <w:r w:rsidRPr="00AF1A9F">
        <w:rPr>
          <w:rFonts w:ascii="Arial" w:hAnsi="Arial" w:cs="Arial"/>
          <w:b/>
          <w:bCs/>
          <w:i/>
          <w:iCs/>
          <w:sz w:val="24"/>
          <w:szCs w:val="24"/>
        </w:rPr>
        <w:t>bude doplněno před podpisem smlouvy</w:t>
      </w:r>
    </w:p>
    <w:p w14:paraId="54A08C93" w14:textId="2E3DCDF4" w:rsidR="00344F65" w:rsidRDefault="00344F65" w:rsidP="00175FEC">
      <w:pPr>
        <w:autoSpaceDE w:val="0"/>
        <w:autoSpaceDN w:val="0"/>
        <w:adjustRightInd w:val="0"/>
        <w:spacing w:before="100" w:beforeAutospacing="1" w:after="120"/>
        <w:jc w:val="both"/>
        <w:rPr>
          <w:rFonts w:ascii="Arial" w:hAnsi="Arial" w:cs="Arial"/>
          <w:b/>
          <w:bCs/>
          <w:sz w:val="24"/>
          <w:szCs w:val="24"/>
        </w:rPr>
      </w:pPr>
    </w:p>
    <w:p w14:paraId="1412C85C" w14:textId="2F9D262C" w:rsidR="00344F65" w:rsidRDefault="00344F65" w:rsidP="00175FEC">
      <w:pPr>
        <w:autoSpaceDE w:val="0"/>
        <w:autoSpaceDN w:val="0"/>
        <w:adjustRightInd w:val="0"/>
        <w:spacing w:before="100" w:beforeAutospacing="1" w:after="120"/>
        <w:jc w:val="both"/>
        <w:rPr>
          <w:rFonts w:ascii="Arial" w:hAnsi="Arial" w:cs="Arial"/>
          <w:b/>
          <w:bCs/>
          <w:sz w:val="24"/>
          <w:szCs w:val="24"/>
        </w:rPr>
      </w:pPr>
    </w:p>
    <w:p w14:paraId="3ACE3B07" w14:textId="14BB5B9B" w:rsidR="00344F65" w:rsidRDefault="00344F65" w:rsidP="00175FEC">
      <w:pPr>
        <w:autoSpaceDE w:val="0"/>
        <w:autoSpaceDN w:val="0"/>
        <w:adjustRightInd w:val="0"/>
        <w:spacing w:before="100" w:beforeAutospacing="1" w:after="120"/>
        <w:jc w:val="both"/>
        <w:rPr>
          <w:rFonts w:ascii="Arial" w:hAnsi="Arial" w:cs="Arial"/>
          <w:b/>
          <w:bCs/>
          <w:sz w:val="24"/>
          <w:szCs w:val="24"/>
        </w:rPr>
      </w:pPr>
    </w:p>
    <w:p w14:paraId="72B5F789" w14:textId="49E645BE" w:rsidR="00344F65" w:rsidRDefault="00344F65" w:rsidP="00175FEC">
      <w:pPr>
        <w:autoSpaceDE w:val="0"/>
        <w:autoSpaceDN w:val="0"/>
        <w:adjustRightInd w:val="0"/>
        <w:spacing w:before="100" w:beforeAutospacing="1" w:after="120"/>
        <w:jc w:val="both"/>
        <w:rPr>
          <w:rFonts w:ascii="Arial" w:hAnsi="Arial" w:cs="Arial"/>
          <w:b/>
          <w:bCs/>
          <w:sz w:val="24"/>
          <w:szCs w:val="24"/>
        </w:rPr>
      </w:pPr>
    </w:p>
    <w:p w14:paraId="220E7759" w14:textId="388FD1C4" w:rsidR="00344F65" w:rsidRDefault="00344F65" w:rsidP="00175FEC">
      <w:pPr>
        <w:autoSpaceDE w:val="0"/>
        <w:autoSpaceDN w:val="0"/>
        <w:adjustRightInd w:val="0"/>
        <w:spacing w:before="100" w:beforeAutospacing="1" w:after="120"/>
        <w:jc w:val="both"/>
        <w:rPr>
          <w:rFonts w:ascii="Arial" w:hAnsi="Arial" w:cs="Arial"/>
          <w:b/>
          <w:bCs/>
          <w:sz w:val="24"/>
          <w:szCs w:val="24"/>
        </w:rPr>
      </w:pPr>
    </w:p>
    <w:p w14:paraId="006F15C9" w14:textId="40A381BB"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5BB4C83D" w14:textId="4172A147"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65A207D1" w14:textId="1412D3C4"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3152BCD4" w14:textId="4E22D473"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293D2BE7" w14:textId="2AC9F484"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20B63D41" w14:textId="0A589D2A"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049210BB" w14:textId="72987972"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5E780E5C" w14:textId="3ECBDAAE"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2D911755" w14:textId="3238F4B7"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4E10EC58" w14:textId="7A47B9F7"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2CB63C4E" w14:textId="663454AD"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00A1509C" w14:textId="479E2964"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19A6CE6D" w14:textId="2F49FC86"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44695AC0" w14:textId="18CB48D3"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49B58EA8" w14:textId="552EB239"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7B7823D3" w14:textId="4B033DCD" w:rsidR="00AF1A9F" w:rsidRDefault="00AF1A9F" w:rsidP="00175FEC">
      <w:pPr>
        <w:autoSpaceDE w:val="0"/>
        <w:autoSpaceDN w:val="0"/>
        <w:adjustRightInd w:val="0"/>
        <w:spacing w:before="100" w:beforeAutospacing="1" w:after="120"/>
        <w:jc w:val="both"/>
        <w:rPr>
          <w:rFonts w:ascii="Arial" w:hAnsi="Arial" w:cs="Arial"/>
          <w:b/>
          <w:bCs/>
          <w:sz w:val="24"/>
          <w:szCs w:val="24"/>
        </w:rPr>
      </w:pPr>
    </w:p>
    <w:p w14:paraId="1551C37F" w14:textId="222F9D9D"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6"/>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7"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7"/>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43E8314F"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3DB86B8E"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8" w:name="_Hlk100048186"/>
            <w:r w:rsidRPr="006146FF">
              <w:rPr>
                <w:rFonts w:ascii="Arial" w:eastAsia="Times New Roman" w:hAnsi="Arial" w:cs="Arial"/>
                <w:lang w:eastAsia="cs-CZ"/>
              </w:rPr>
              <w:t xml:space="preserve">po ukončení </w:t>
            </w:r>
            <w:bookmarkEnd w:id="58"/>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3D0B54">
      <w:headerReference w:type="default" r:id="rId21"/>
      <w:footerReference w:type="default" r:id="rId22"/>
      <w:headerReference w:type="first" r:id="rId23"/>
      <w:footerReference w:type="first" r:id="rId24"/>
      <w:pgSz w:w="11906" w:h="16838"/>
      <w:pgMar w:top="1417" w:right="1417" w:bottom="1417" w:left="1417" w:header="708" w:footer="5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9CF6A" w14:textId="77777777" w:rsidR="00FE0156" w:rsidRDefault="00FE0156" w:rsidP="006C3D15">
      <w:pPr>
        <w:spacing w:after="0" w:line="240" w:lineRule="auto"/>
      </w:pPr>
      <w:r>
        <w:separator/>
      </w:r>
    </w:p>
  </w:endnote>
  <w:endnote w:type="continuationSeparator" w:id="0">
    <w:p w14:paraId="0B885D85" w14:textId="77777777" w:rsidR="00FE0156" w:rsidRDefault="00FE0156" w:rsidP="006C3D15">
      <w:pPr>
        <w:spacing w:after="0" w:line="240" w:lineRule="auto"/>
      </w:pPr>
      <w:r>
        <w:continuationSeparator/>
      </w:r>
    </w:p>
  </w:endnote>
  <w:endnote w:type="continuationNotice" w:id="1">
    <w:p w14:paraId="6E859E4F" w14:textId="77777777" w:rsidR="00FE0156" w:rsidRDefault="00FE01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785083E1"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344F65">
          <w:rPr>
            <w:rFonts w:ascii="Arial" w:hAnsi="Arial" w:cs="Arial"/>
          </w:rPr>
          <w:t>3</w:t>
        </w:r>
        <w:r w:rsidR="00864CAE">
          <w:rPr>
            <w:rFonts w:ascii="Arial" w:hAnsi="Arial" w:cs="Arial"/>
          </w:rPr>
          <w:t>3</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10D17218" w:rsidR="001E05F2" w:rsidRDefault="001E05F2" w:rsidP="00D263E2">
    <w:pPr>
      <w:pStyle w:val="Zpat"/>
    </w:pPr>
    <w:r>
      <w:t xml:space="preserve">                                                                                 1/</w:t>
    </w:r>
    <w:r w:rsidR="00ED1985">
      <w:t>33</w:t>
    </w:r>
    <w:r>
      <w:t xml:space="preserve">                                  </w:t>
    </w:r>
    <w:r>
      <w:rPr>
        <w:noProof/>
        <w:lang w:eastAsia="cs-CZ"/>
      </w:rPr>
      <w:drawing>
        <wp:inline distT="0" distB="0" distL="0" distR="0" wp14:anchorId="20B40476" wp14:editId="351BE734">
          <wp:extent cx="2333625" cy="698373"/>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1F0A2" w14:textId="77777777" w:rsidR="00FE0156" w:rsidRDefault="00FE0156" w:rsidP="006C3D15">
      <w:pPr>
        <w:spacing w:after="0" w:line="240" w:lineRule="auto"/>
      </w:pPr>
      <w:r>
        <w:separator/>
      </w:r>
    </w:p>
  </w:footnote>
  <w:footnote w:type="continuationSeparator" w:id="0">
    <w:p w14:paraId="416D355C" w14:textId="77777777" w:rsidR="00FE0156" w:rsidRDefault="00FE0156" w:rsidP="006C3D15">
      <w:pPr>
        <w:spacing w:after="0" w:line="240" w:lineRule="auto"/>
      </w:pPr>
      <w:r>
        <w:continuationSeparator/>
      </w:r>
    </w:p>
  </w:footnote>
  <w:footnote w:type="continuationNotice" w:id="1">
    <w:p w14:paraId="7314C1A7" w14:textId="77777777" w:rsidR="00FE0156" w:rsidRDefault="00FE01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0451B996" w:rsidR="001E05F2" w:rsidRPr="00ED1985" w:rsidRDefault="00AF1A9F">
    <w:pPr>
      <w:pStyle w:val="Zhlav"/>
      <w:rPr>
        <w:rFonts w:ascii="Arial" w:hAnsi="Arial" w:cs="Arial"/>
        <w:sz w:val="20"/>
        <w:szCs w:val="20"/>
      </w:rPr>
    </w:pPr>
    <w:r w:rsidRPr="00ED1985">
      <w:rPr>
        <w:rFonts w:ascii="Arial" w:hAnsi="Arial" w:cs="Arial"/>
        <w:sz w:val="20"/>
        <w:szCs w:val="20"/>
      </w:rPr>
      <w:t>Poldr Cihelna v k.ú. Močovice</w:t>
    </w:r>
    <w:r w:rsidR="001E05F2" w:rsidRPr="00ED1985">
      <w:rPr>
        <w:sz w:val="20"/>
        <w:szCs w:val="20"/>
      </w:rPr>
      <w:tab/>
    </w:r>
    <w:r w:rsidR="001E05F2" w:rsidRPr="00ED1985">
      <w:rPr>
        <w:sz w:val="20"/>
        <w:szCs w:val="20"/>
      </w:rPr>
      <w:tab/>
    </w:r>
    <w:r w:rsidR="001E05F2" w:rsidRPr="00ED1985">
      <w:rPr>
        <w:rFonts w:ascii="Arial" w:hAnsi="Arial" w:cs="Arial"/>
        <w:sz w:val="20"/>
        <w:szCs w:val="20"/>
      </w:rPr>
      <w:t>Č.j. objednatele:</w:t>
    </w:r>
  </w:p>
  <w:p w14:paraId="4E7D888D" w14:textId="77777777" w:rsidR="001E05F2" w:rsidRPr="00ED1985" w:rsidRDefault="001E05F2">
    <w:pPr>
      <w:pStyle w:val="Zhlav"/>
      <w:rPr>
        <w:rFonts w:ascii="Arial" w:hAnsi="Arial" w:cs="Arial"/>
        <w:sz w:val="20"/>
        <w:szCs w:val="20"/>
      </w:rPr>
    </w:pPr>
    <w:r w:rsidRPr="00ED1985">
      <w:rPr>
        <w:rFonts w:ascii="Arial" w:hAnsi="Arial" w:cs="Arial"/>
        <w:sz w:val="20"/>
        <w:szCs w:val="20"/>
      </w:rPr>
      <w:tab/>
    </w:r>
    <w:r w:rsidRPr="00ED1985">
      <w:rPr>
        <w:rFonts w:ascii="Arial" w:hAnsi="Arial" w:cs="Arial"/>
        <w:sz w:val="20"/>
        <w:szCs w:val="20"/>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2727B8A0" w:rsidR="001E05F2" w:rsidRPr="00ED1985" w:rsidRDefault="00AF1A9F" w:rsidP="00AF1A9F">
    <w:pPr>
      <w:pStyle w:val="Zhlav"/>
      <w:tabs>
        <w:tab w:val="left" w:pos="7371"/>
      </w:tabs>
      <w:rPr>
        <w:rFonts w:ascii="Arial" w:hAnsi="Arial" w:cs="Arial"/>
        <w:sz w:val="20"/>
        <w:szCs w:val="20"/>
      </w:rPr>
    </w:pPr>
    <w:r w:rsidRPr="00ED1985">
      <w:rPr>
        <w:rFonts w:ascii="Arial" w:hAnsi="Arial" w:cs="Arial"/>
        <w:sz w:val="20"/>
        <w:szCs w:val="20"/>
      </w:rPr>
      <w:t>Poldr Cihelna v k.ú. Močovice</w:t>
    </w:r>
    <w:r w:rsidR="001E05F2" w:rsidRPr="00ED1985">
      <w:rPr>
        <w:rFonts w:ascii="Arial" w:hAnsi="Arial" w:cs="Arial"/>
        <w:sz w:val="20"/>
        <w:szCs w:val="20"/>
      </w:rPr>
      <w:t xml:space="preserve">                                                             </w:t>
    </w:r>
    <w:r w:rsidRPr="00ED1985">
      <w:rPr>
        <w:rFonts w:ascii="Arial" w:hAnsi="Arial" w:cs="Arial"/>
        <w:sz w:val="20"/>
        <w:szCs w:val="20"/>
      </w:rPr>
      <w:tab/>
    </w:r>
    <w:r w:rsidR="001E05F2" w:rsidRPr="00ED1985">
      <w:rPr>
        <w:rFonts w:ascii="Arial" w:hAnsi="Arial" w:cs="Arial"/>
        <w:sz w:val="20"/>
        <w:szCs w:val="20"/>
      </w:rPr>
      <w:t>Č.j. objednatele:</w:t>
    </w:r>
  </w:p>
  <w:p w14:paraId="5D4655B6" w14:textId="44907B12" w:rsidR="001E05F2" w:rsidRPr="00ED1985" w:rsidRDefault="001E05F2" w:rsidP="00AF1A9F">
    <w:pPr>
      <w:pStyle w:val="Zhlav"/>
      <w:tabs>
        <w:tab w:val="left" w:pos="7371"/>
      </w:tabs>
      <w:rPr>
        <w:rFonts w:ascii="Arial" w:hAnsi="Arial" w:cs="Arial"/>
        <w:sz w:val="20"/>
        <w:szCs w:val="20"/>
      </w:rPr>
    </w:pPr>
    <w:r w:rsidRPr="00ED1985">
      <w:rPr>
        <w:rFonts w:ascii="Arial" w:hAnsi="Arial" w:cs="Arial"/>
        <w:sz w:val="20"/>
        <w:szCs w:val="20"/>
      </w:rPr>
      <w:tab/>
    </w:r>
    <w:r w:rsidR="00AF1A9F" w:rsidRPr="00ED1985">
      <w:rPr>
        <w:rFonts w:ascii="Arial" w:hAnsi="Arial" w:cs="Arial"/>
        <w:sz w:val="20"/>
        <w:szCs w:val="20"/>
      </w:rPr>
      <w:tab/>
    </w:r>
    <w:r w:rsidRPr="00ED1985">
      <w:rPr>
        <w:rFonts w:ascii="Arial" w:hAnsi="Arial" w:cs="Arial"/>
        <w:sz w:val="20"/>
        <w:szCs w:val="20"/>
      </w:rPr>
      <w:t>Č.j. zhotovitele:</w:t>
    </w:r>
  </w:p>
  <w:p w14:paraId="6E531FE6" w14:textId="77777777" w:rsidR="001E05F2" w:rsidRPr="00ED1985" w:rsidRDefault="001E05F2">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651E"/>
    <w:multiLevelType w:val="hybridMultilevel"/>
    <w:tmpl w:val="233E8538"/>
    <w:lvl w:ilvl="0" w:tplc="2C9E335E">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A296706"/>
    <w:multiLevelType w:val="hybridMultilevel"/>
    <w:tmpl w:val="ABDE0C4E"/>
    <w:lvl w:ilvl="0" w:tplc="B2E44B00">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7F2512A"/>
    <w:multiLevelType w:val="hybridMultilevel"/>
    <w:tmpl w:val="24FC2C32"/>
    <w:lvl w:ilvl="0" w:tplc="ECAAD59A">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5"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9"/>
  </w:num>
  <w:num w:numId="3">
    <w:abstractNumId w:val="72"/>
  </w:num>
  <w:num w:numId="4">
    <w:abstractNumId w:val="76"/>
  </w:num>
  <w:num w:numId="5">
    <w:abstractNumId w:val="78"/>
  </w:num>
  <w:num w:numId="6">
    <w:abstractNumId w:val="50"/>
  </w:num>
  <w:num w:numId="7">
    <w:abstractNumId w:val="74"/>
  </w:num>
  <w:num w:numId="8">
    <w:abstractNumId w:val="60"/>
  </w:num>
  <w:num w:numId="9">
    <w:abstractNumId w:val="34"/>
  </w:num>
  <w:num w:numId="10">
    <w:abstractNumId w:val="13"/>
  </w:num>
  <w:num w:numId="11">
    <w:abstractNumId w:val="17"/>
  </w:num>
  <w:num w:numId="12">
    <w:abstractNumId w:val="59"/>
  </w:num>
  <w:num w:numId="13">
    <w:abstractNumId w:val="61"/>
  </w:num>
  <w:num w:numId="14">
    <w:abstractNumId w:val="15"/>
  </w:num>
  <w:num w:numId="15">
    <w:abstractNumId w:val="41"/>
  </w:num>
  <w:num w:numId="16">
    <w:abstractNumId w:val="37"/>
  </w:num>
  <w:num w:numId="17">
    <w:abstractNumId w:val="48"/>
  </w:num>
  <w:num w:numId="18">
    <w:abstractNumId w:val="51"/>
  </w:num>
  <w:num w:numId="19">
    <w:abstractNumId w:val="22"/>
  </w:num>
  <w:num w:numId="20">
    <w:abstractNumId w:val="66"/>
  </w:num>
  <w:num w:numId="21">
    <w:abstractNumId w:val="27"/>
  </w:num>
  <w:num w:numId="22">
    <w:abstractNumId w:val="35"/>
  </w:num>
  <w:num w:numId="23">
    <w:abstractNumId w:val="56"/>
  </w:num>
  <w:num w:numId="24">
    <w:abstractNumId w:val="4"/>
  </w:num>
  <w:num w:numId="25">
    <w:abstractNumId w:val="84"/>
  </w:num>
  <w:num w:numId="26">
    <w:abstractNumId w:val="30"/>
  </w:num>
  <w:num w:numId="27">
    <w:abstractNumId w:val="5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9"/>
  </w:num>
  <w:num w:numId="30">
    <w:abstractNumId w:val="2"/>
  </w:num>
  <w:num w:numId="31">
    <w:abstractNumId w:val="82"/>
  </w:num>
  <w:num w:numId="32">
    <w:abstractNumId w:val="29"/>
  </w:num>
  <w:num w:numId="33">
    <w:abstractNumId w:val="12"/>
  </w:num>
  <w:num w:numId="34">
    <w:abstractNumId w:val="31"/>
  </w:num>
  <w:num w:numId="35">
    <w:abstractNumId w:val="75"/>
  </w:num>
  <w:num w:numId="36">
    <w:abstractNumId w:val="6"/>
  </w:num>
  <w:num w:numId="37">
    <w:abstractNumId w:val="32"/>
  </w:num>
  <w:num w:numId="38">
    <w:abstractNumId w:val="19"/>
  </w:num>
  <w:num w:numId="39">
    <w:abstractNumId w:val="81"/>
  </w:num>
  <w:num w:numId="40">
    <w:abstractNumId w:val="47"/>
  </w:num>
  <w:num w:numId="41">
    <w:abstractNumId w:val="26"/>
  </w:num>
  <w:num w:numId="42">
    <w:abstractNumId w:val="28"/>
  </w:num>
  <w:num w:numId="43">
    <w:abstractNumId w:val="44"/>
  </w:num>
  <w:num w:numId="44">
    <w:abstractNumId w:val="43"/>
  </w:num>
  <w:num w:numId="45">
    <w:abstractNumId w:val="7"/>
  </w:num>
  <w:num w:numId="46">
    <w:abstractNumId w:val="42"/>
  </w:num>
  <w:num w:numId="47">
    <w:abstractNumId w:val="33"/>
  </w:num>
  <w:num w:numId="48">
    <w:abstractNumId w:val="24"/>
  </w:num>
  <w:num w:numId="49">
    <w:abstractNumId w:val="77"/>
  </w:num>
  <w:num w:numId="50">
    <w:abstractNumId w:val="63"/>
  </w:num>
  <w:num w:numId="51">
    <w:abstractNumId w:val="65"/>
  </w:num>
  <w:num w:numId="52">
    <w:abstractNumId w:val="79"/>
  </w:num>
  <w:num w:numId="53">
    <w:abstractNumId w:val="25"/>
  </w:num>
  <w:num w:numId="54">
    <w:abstractNumId w:val="52"/>
  </w:num>
  <w:num w:numId="55">
    <w:abstractNumId w:val="45"/>
  </w:num>
  <w:num w:numId="56">
    <w:abstractNumId w:val="20"/>
  </w:num>
  <w:num w:numId="57">
    <w:abstractNumId w:val="16"/>
  </w:num>
  <w:num w:numId="58">
    <w:abstractNumId w:val="21"/>
  </w:num>
  <w:num w:numId="59">
    <w:abstractNumId w:val="73"/>
  </w:num>
  <w:num w:numId="60">
    <w:abstractNumId w:val="64"/>
  </w:num>
  <w:num w:numId="61">
    <w:abstractNumId w:val="11"/>
  </w:num>
  <w:num w:numId="62">
    <w:abstractNumId w:val="57"/>
  </w:num>
  <w:num w:numId="63">
    <w:abstractNumId w:val="49"/>
  </w:num>
  <w:num w:numId="64">
    <w:abstractNumId w:val="83"/>
  </w:num>
  <w:num w:numId="65">
    <w:abstractNumId w:val="38"/>
  </w:num>
  <w:num w:numId="66">
    <w:abstractNumId w:val="62"/>
  </w:num>
  <w:num w:numId="67">
    <w:abstractNumId w:val="14"/>
  </w:num>
  <w:num w:numId="68">
    <w:abstractNumId w:val="71"/>
  </w:num>
  <w:num w:numId="69">
    <w:abstractNumId w:val="58"/>
  </w:num>
  <w:num w:numId="70">
    <w:abstractNumId w:val="18"/>
  </w:num>
  <w:num w:numId="71">
    <w:abstractNumId w:val="23"/>
  </w:num>
  <w:num w:numId="72">
    <w:abstractNumId w:val="8"/>
  </w:num>
  <w:num w:numId="73">
    <w:abstractNumId w:val="53"/>
  </w:num>
  <w:num w:numId="74">
    <w:abstractNumId w:val="70"/>
  </w:num>
  <w:num w:numId="75">
    <w:abstractNumId w:val="67"/>
  </w:num>
  <w:num w:numId="76">
    <w:abstractNumId w:val="39"/>
  </w:num>
  <w:num w:numId="77">
    <w:abstractNumId w:val="85"/>
  </w:num>
  <w:num w:numId="78">
    <w:abstractNumId w:val="68"/>
  </w:num>
  <w:num w:numId="79">
    <w:abstractNumId w:val="1"/>
  </w:num>
  <w:num w:numId="80">
    <w:abstractNumId w:val="46"/>
  </w:num>
  <w:num w:numId="81">
    <w:abstractNumId w:val="54"/>
  </w:num>
  <w:num w:numId="82">
    <w:abstractNumId w:val="10"/>
  </w:num>
  <w:num w:numId="83">
    <w:abstractNumId w:val="3"/>
  </w:num>
  <w:num w:numId="84">
    <w:abstractNumId w:val="0"/>
  </w:num>
  <w:num w:numId="85">
    <w:abstractNumId w:val="80"/>
  </w:num>
  <w:num w:numId="86">
    <w:abstractNumId w:val="4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1499"/>
    <w:rsid w:val="000559CD"/>
    <w:rsid w:val="000564D3"/>
    <w:rsid w:val="00065713"/>
    <w:rsid w:val="00070099"/>
    <w:rsid w:val="000711AF"/>
    <w:rsid w:val="000735AF"/>
    <w:rsid w:val="00080D4E"/>
    <w:rsid w:val="00083DFE"/>
    <w:rsid w:val="000843DE"/>
    <w:rsid w:val="00085711"/>
    <w:rsid w:val="00092614"/>
    <w:rsid w:val="00095434"/>
    <w:rsid w:val="000A38CF"/>
    <w:rsid w:val="000A53A1"/>
    <w:rsid w:val="000A58E0"/>
    <w:rsid w:val="000C4CA7"/>
    <w:rsid w:val="000D3386"/>
    <w:rsid w:val="000D6487"/>
    <w:rsid w:val="000D6F1A"/>
    <w:rsid w:val="000E32D5"/>
    <w:rsid w:val="000E4D9A"/>
    <w:rsid w:val="000E5D39"/>
    <w:rsid w:val="000F034E"/>
    <w:rsid w:val="000F6C4B"/>
    <w:rsid w:val="000F77A2"/>
    <w:rsid w:val="0010296B"/>
    <w:rsid w:val="001039F4"/>
    <w:rsid w:val="00107729"/>
    <w:rsid w:val="001119B2"/>
    <w:rsid w:val="00114D00"/>
    <w:rsid w:val="001216DB"/>
    <w:rsid w:val="00124D14"/>
    <w:rsid w:val="00132170"/>
    <w:rsid w:val="0014530C"/>
    <w:rsid w:val="001529B2"/>
    <w:rsid w:val="00154381"/>
    <w:rsid w:val="00154533"/>
    <w:rsid w:val="00156E09"/>
    <w:rsid w:val="0016315C"/>
    <w:rsid w:val="00175FEC"/>
    <w:rsid w:val="00196E8F"/>
    <w:rsid w:val="001A0D33"/>
    <w:rsid w:val="001A46FA"/>
    <w:rsid w:val="001A52E6"/>
    <w:rsid w:val="001A5639"/>
    <w:rsid w:val="001A5DFE"/>
    <w:rsid w:val="001B14A5"/>
    <w:rsid w:val="001B38D9"/>
    <w:rsid w:val="001B5078"/>
    <w:rsid w:val="001C0619"/>
    <w:rsid w:val="001C1841"/>
    <w:rsid w:val="001C4E4B"/>
    <w:rsid w:val="001C5C37"/>
    <w:rsid w:val="001D12E1"/>
    <w:rsid w:val="001D29EC"/>
    <w:rsid w:val="001E05F2"/>
    <w:rsid w:val="001E0D88"/>
    <w:rsid w:val="001E26B9"/>
    <w:rsid w:val="001E3AD2"/>
    <w:rsid w:val="001E5FD9"/>
    <w:rsid w:val="001F221D"/>
    <w:rsid w:val="001F7F5E"/>
    <w:rsid w:val="002051F0"/>
    <w:rsid w:val="00211074"/>
    <w:rsid w:val="00213A8E"/>
    <w:rsid w:val="00213F09"/>
    <w:rsid w:val="00214EEE"/>
    <w:rsid w:val="00216C7F"/>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80E66"/>
    <w:rsid w:val="002849F3"/>
    <w:rsid w:val="00287BCC"/>
    <w:rsid w:val="00297A5F"/>
    <w:rsid w:val="002A0368"/>
    <w:rsid w:val="002A0E91"/>
    <w:rsid w:val="002A16F7"/>
    <w:rsid w:val="002A5E17"/>
    <w:rsid w:val="002B00C0"/>
    <w:rsid w:val="002B0A61"/>
    <w:rsid w:val="002B4243"/>
    <w:rsid w:val="002B5201"/>
    <w:rsid w:val="002C1B03"/>
    <w:rsid w:val="002E08DD"/>
    <w:rsid w:val="002E56CE"/>
    <w:rsid w:val="002F2126"/>
    <w:rsid w:val="003006AC"/>
    <w:rsid w:val="003014E2"/>
    <w:rsid w:val="00312ED6"/>
    <w:rsid w:val="003142B8"/>
    <w:rsid w:val="00325832"/>
    <w:rsid w:val="00332612"/>
    <w:rsid w:val="00344CA6"/>
    <w:rsid w:val="00344F65"/>
    <w:rsid w:val="003462A7"/>
    <w:rsid w:val="00346559"/>
    <w:rsid w:val="00350B9E"/>
    <w:rsid w:val="00350C36"/>
    <w:rsid w:val="00367840"/>
    <w:rsid w:val="0037199D"/>
    <w:rsid w:val="00376555"/>
    <w:rsid w:val="00381351"/>
    <w:rsid w:val="00381AE9"/>
    <w:rsid w:val="00382CE9"/>
    <w:rsid w:val="00391716"/>
    <w:rsid w:val="00394FC1"/>
    <w:rsid w:val="00395F22"/>
    <w:rsid w:val="003A0D1F"/>
    <w:rsid w:val="003B0F8F"/>
    <w:rsid w:val="003B3008"/>
    <w:rsid w:val="003B70CC"/>
    <w:rsid w:val="003D0B54"/>
    <w:rsid w:val="003D1FE5"/>
    <w:rsid w:val="003D21B7"/>
    <w:rsid w:val="003D7879"/>
    <w:rsid w:val="003E578B"/>
    <w:rsid w:val="003E73F8"/>
    <w:rsid w:val="003F325C"/>
    <w:rsid w:val="004002D5"/>
    <w:rsid w:val="00410FFD"/>
    <w:rsid w:val="00414852"/>
    <w:rsid w:val="00415593"/>
    <w:rsid w:val="00420D8D"/>
    <w:rsid w:val="00423685"/>
    <w:rsid w:val="00423C70"/>
    <w:rsid w:val="00424592"/>
    <w:rsid w:val="004262EF"/>
    <w:rsid w:val="00451F41"/>
    <w:rsid w:val="00463206"/>
    <w:rsid w:val="00466406"/>
    <w:rsid w:val="004677D3"/>
    <w:rsid w:val="004803E6"/>
    <w:rsid w:val="0048443C"/>
    <w:rsid w:val="00484897"/>
    <w:rsid w:val="004859F8"/>
    <w:rsid w:val="00487887"/>
    <w:rsid w:val="0049026C"/>
    <w:rsid w:val="00490B81"/>
    <w:rsid w:val="00493828"/>
    <w:rsid w:val="00495916"/>
    <w:rsid w:val="00495A8D"/>
    <w:rsid w:val="004A0390"/>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328"/>
    <w:rsid w:val="0054505B"/>
    <w:rsid w:val="00546A07"/>
    <w:rsid w:val="00552195"/>
    <w:rsid w:val="005523C2"/>
    <w:rsid w:val="005536AE"/>
    <w:rsid w:val="00553A72"/>
    <w:rsid w:val="005614E4"/>
    <w:rsid w:val="00563034"/>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B0723"/>
    <w:rsid w:val="005B0D2E"/>
    <w:rsid w:val="005B40A0"/>
    <w:rsid w:val="005B4750"/>
    <w:rsid w:val="005C7556"/>
    <w:rsid w:val="005D5A05"/>
    <w:rsid w:val="005E1902"/>
    <w:rsid w:val="005E5625"/>
    <w:rsid w:val="005F4B4D"/>
    <w:rsid w:val="005F5745"/>
    <w:rsid w:val="005F707B"/>
    <w:rsid w:val="00603ADC"/>
    <w:rsid w:val="00616035"/>
    <w:rsid w:val="00616E93"/>
    <w:rsid w:val="006445FC"/>
    <w:rsid w:val="00646665"/>
    <w:rsid w:val="006615F7"/>
    <w:rsid w:val="00661ABF"/>
    <w:rsid w:val="0066341A"/>
    <w:rsid w:val="00666D64"/>
    <w:rsid w:val="00687543"/>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424C"/>
    <w:rsid w:val="00710434"/>
    <w:rsid w:val="00715A8A"/>
    <w:rsid w:val="007220A5"/>
    <w:rsid w:val="007247AD"/>
    <w:rsid w:val="00732414"/>
    <w:rsid w:val="0073434C"/>
    <w:rsid w:val="0073614D"/>
    <w:rsid w:val="00736E42"/>
    <w:rsid w:val="007428C4"/>
    <w:rsid w:val="0074363A"/>
    <w:rsid w:val="00745CF0"/>
    <w:rsid w:val="00754786"/>
    <w:rsid w:val="007553F3"/>
    <w:rsid w:val="00755995"/>
    <w:rsid w:val="007637B1"/>
    <w:rsid w:val="00767F0A"/>
    <w:rsid w:val="007731E5"/>
    <w:rsid w:val="00774494"/>
    <w:rsid w:val="00777BEA"/>
    <w:rsid w:val="00792BEE"/>
    <w:rsid w:val="007933F5"/>
    <w:rsid w:val="00794114"/>
    <w:rsid w:val="007958B9"/>
    <w:rsid w:val="00796802"/>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605E"/>
    <w:rsid w:val="0081670A"/>
    <w:rsid w:val="00820742"/>
    <w:rsid w:val="008264C7"/>
    <w:rsid w:val="0082745D"/>
    <w:rsid w:val="00832A0A"/>
    <w:rsid w:val="00834C7B"/>
    <w:rsid w:val="008407A5"/>
    <w:rsid w:val="00851FBD"/>
    <w:rsid w:val="00852867"/>
    <w:rsid w:val="0086088C"/>
    <w:rsid w:val="008613B9"/>
    <w:rsid w:val="008620D5"/>
    <w:rsid w:val="00864CAE"/>
    <w:rsid w:val="0086685B"/>
    <w:rsid w:val="00866D51"/>
    <w:rsid w:val="008756DA"/>
    <w:rsid w:val="00877D24"/>
    <w:rsid w:val="00882B62"/>
    <w:rsid w:val="00884F31"/>
    <w:rsid w:val="00885F2B"/>
    <w:rsid w:val="008A040E"/>
    <w:rsid w:val="008A0F04"/>
    <w:rsid w:val="008A35B3"/>
    <w:rsid w:val="008A3825"/>
    <w:rsid w:val="008C2596"/>
    <w:rsid w:val="008C2DF0"/>
    <w:rsid w:val="008C41A1"/>
    <w:rsid w:val="008D4E02"/>
    <w:rsid w:val="008E2BFD"/>
    <w:rsid w:val="008F2A99"/>
    <w:rsid w:val="008F6D4A"/>
    <w:rsid w:val="00902D17"/>
    <w:rsid w:val="009032A1"/>
    <w:rsid w:val="00906EAF"/>
    <w:rsid w:val="009150A8"/>
    <w:rsid w:val="00922B4E"/>
    <w:rsid w:val="009238F5"/>
    <w:rsid w:val="009269A7"/>
    <w:rsid w:val="0092771D"/>
    <w:rsid w:val="00930EAC"/>
    <w:rsid w:val="00933C29"/>
    <w:rsid w:val="00935891"/>
    <w:rsid w:val="00940472"/>
    <w:rsid w:val="00940B6D"/>
    <w:rsid w:val="00943F4A"/>
    <w:rsid w:val="00943F8D"/>
    <w:rsid w:val="009523EC"/>
    <w:rsid w:val="00961436"/>
    <w:rsid w:val="009656D7"/>
    <w:rsid w:val="0096626B"/>
    <w:rsid w:val="009704CD"/>
    <w:rsid w:val="009725BB"/>
    <w:rsid w:val="0097265B"/>
    <w:rsid w:val="00972767"/>
    <w:rsid w:val="0097548C"/>
    <w:rsid w:val="00985549"/>
    <w:rsid w:val="00990C24"/>
    <w:rsid w:val="00990D84"/>
    <w:rsid w:val="009941C5"/>
    <w:rsid w:val="009A6F40"/>
    <w:rsid w:val="009B3B28"/>
    <w:rsid w:val="009B4096"/>
    <w:rsid w:val="009B67E4"/>
    <w:rsid w:val="009B6F8D"/>
    <w:rsid w:val="009C37DB"/>
    <w:rsid w:val="009D0FE6"/>
    <w:rsid w:val="009D485F"/>
    <w:rsid w:val="009E4E10"/>
    <w:rsid w:val="009E69C2"/>
    <w:rsid w:val="009F0D82"/>
    <w:rsid w:val="009F6051"/>
    <w:rsid w:val="00A01D0B"/>
    <w:rsid w:val="00A047AB"/>
    <w:rsid w:val="00A15379"/>
    <w:rsid w:val="00A20E3E"/>
    <w:rsid w:val="00A216C6"/>
    <w:rsid w:val="00A261A5"/>
    <w:rsid w:val="00A26E5C"/>
    <w:rsid w:val="00A27AB0"/>
    <w:rsid w:val="00A317C0"/>
    <w:rsid w:val="00A33AAF"/>
    <w:rsid w:val="00A33E28"/>
    <w:rsid w:val="00A34426"/>
    <w:rsid w:val="00A3480A"/>
    <w:rsid w:val="00A355F7"/>
    <w:rsid w:val="00A41A70"/>
    <w:rsid w:val="00A51A77"/>
    <w:rsid w:val="00A62B0B"/>
    <w:rsid w:val="00A66775"/>
    <w:rsid w:val="00A779FC"/>
    <w:rsid w:val="00A82ADA"/>
    <w:rsid w:val="00A9203D"/>
    <w:rsid w:val="00A95153"/>
    <w:rsid w:val="00A95446"/>
    <w:rsid w:val="00AA0B7B"/>
    <w:rsid w:val="00AA1804"/>
    <w:rsid w:val="00AA7885"/>
    <w:rsid w:val="00AB4A72"/>
    <w:rsid w:val="00AC2FD2"/>
    <w:rsid w:val="00AC3271"/>
    <w:rsid w:val="00AC630D"/>
    <w:rsid w:val="00AC6C17"/>
    <w:rsid w:val="00AD3ADB"/>
    <w:rsid w:val="00AD4944"/>
    <w:rsid w:val="00AE76EE"/>
    <w:rsid w:val="00AF1A9F"/>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74450"/>
    <w:rsid w:val="00B751C5"/>
    <w:rsid w:val="00B76691"/>
    <w:rsid w:val="00B81B52"/>
    <w:rsid w:val="00B90DBE"/>
    <w:rsid w:val="00B90E36"/>
    <w:rsid w:val="00B956CF"/>
    <w:rsid w:val="00BA02EE"/>
    <w:rsid w:val="00BA07EF"/>
    <w:rsid w:val="00BA1C2C"/>
    <w:rsid w:val="00BA1E29"/>
    <w:rsid w:val="00BB4203"/>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617C"/>
    <w:rsid w:val="00C07E81"/>
    <w:rsid w:val="00C12E76"/>
    <w:rsid w:val="00C13FD0"/>
    <w:rsid w:val="00C14947"/>
    <w:rsid w:val="00C1526D"/>
    <w:rsid w:val="00C219BB"/>
    <w:rsid w:val="00C241A3"/>
    <w:rsid w:val="00C2561A"/>
    <w:rsid w:val="00C26A2C"/>
    <w:rsid w:val="00C27386"/>
    <w:rsid w:val="00C31241"/>
    <w:rsid w:val="00C40D9B"/>
    <w:rsid w:val="00C4388E"/>
    <w:rsid w:val="00C447B2"/>
    <w:rsid w:val="00C45168"/>
    <w:rsid w:val="00C45BEC"/>
    <w:rsid w:val="00C52F3A"/>
    <w:rsid w:val="00C62701"/>
    <w:rsid w:val="00C7787A"/>
    <w:rsid w:val="00C82E62"/>
    <w:rsid w:val="00C8483D"/>
    <w:rsid w:val="00C87EAD"/>
    <w:rsid w:val="00C93A04"/>
    <w:rsid w:val="00C93D07"/>
    <w:rsid w:val="00C94365"/>
    <w:rsid w:val="00CC70FE"/>
    <w:rsid w:val="00CD07BC"/>
    <w:rsid w:val="00CE2870"/>
    <w:rsid w:val="00CE3FBB"/>
    <w:rsid w:val="00CE5B3B"/>
    <w:rsid w:val="00CF1080"/>
    <w:rsid w:val="00D1443A"/>
    <w:rsid w:val="00D14C57"/>
    <w:rsid w:val="00D17CED"/>
    <w:rsid w:val="00D205AF"/>
    <w:rsid w:val="00D20AA8"/>
    <w:rsid w:val="00D22680"/>
    <w:rsid w:val="00D25F6F"/>
    <w:rsid w:val="00D263E2"/>
    <w:rsid w:val="00D3556A"/>
    <w:rsid w:val="00D42EB2"/>
    <w:rsid w:val="00D434C2"/>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56C3"/>
    <w:rsid w:val="00DA02D2"/>
    <w:rsid w:val="00DB27EC"/>
    <w:rsid w:val="00DB6E95"/>
    <w:rsid w:val="00DD06A2"/>
    <w:rsid w:val="00DD27D2"/>
    <w:rsid w:val="00DD3251"/>
    <w:rsid w:val="00DD68E3"/>
    <w:rsid w:val="00DE26FC"/>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BF6"/>
    <w:rsid w:val="00E51C2C"/>
    <w:rsid w:val="00E5689E"/>
    <w:rsid w:val="00E6175B"/>
    <w:rsid w:val="00E63943"/>
    <w:rsid w:val="00E65AEC"/>
    <w:rsid w:val="00E70ED7"/>
    <w:rsid w:val="00E73632"/>
    <w:rsid w:val="00E73F25"/>
    <w:rsid w:val="00E978DB"/>
    <w:rsid w:val="00EA4879"/>
    <w:rsid w:val="00EA4A24"/>
    <w:rsid w:val="00EA61EF"/>
    <w:rsid w:val="00EB2506"/>
    <w:rsid w:val="00EC1124"/>
    <w:rsid w:val="00ED1985"/>
    <w:rsid w:val="00ED4559"/>
    <w:rsid w:val="00EE1D10"/>
    <w:rsid w:val="00EE6A6D"/>
    <w:rsid w:val="00EF5D48"/>
    <w:rsid w:val="00EF6D19"/>
    <w:rsid w:val="00F0256C"/>
    <w:rsid w:val="00F05046"/>
    <w:rsid w:val="00F118D9"/>
    <w:rsid w:val="00F1612B"/>
    <w:rsid w:val="00F17B4D"/>
    <w:rsid w:val="00F251EC"/>
    <w:rsid w:val="00F26DA0"/>
    <w:rsid w:val="00F323EE"/>
    <w:rsid w:val="00F33377"/>
    <w:rsid w:val="00F36D2F"/>
    <w:rsid w:val="00F44C35"/>
    <w:rsid w:val="00F6204C"/>
    <w:rsid w:val="00F6524A"/>
    <w:rsid w:val="00F66571"/>
    <w:rsid w:val="00F81BCF"/>
    <w:rsid w:val="00F8238F"/>
    <w:rsid w:val="00F8737C"/>
    <w:rsid w:val="00F90189"/>
    <w:rsid w:val="00FA7DDC"/>
    <w:rsid w:val="00FB2E36"/>
    <w:rsid w:val="00FB44CA"/>
    <w:rsid w:val="00FC4053"/>
    <w:rsid w:val="00FC5FCF"/>
    <w:rsid w:val="00FC6F15"/>
    <w:rsid w:val="00FD5E08"/>
    <w:rsid w:val="00FE0156"/>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uryskova@spucr.cz" TargetMode="External"/><Relationship Id="rId18" Type="http://schemas.openxmlformats.org/officeDocument/2006/relationships/hyperlink" Target="https://publicita.dotaceeu.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v.buyrskova@spucr.cz"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vrba@spucr.cz"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4.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5.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6.xml><?xml version="1.0" encoding="utf-8"?>
<ds:datastoreItem xmlns:ds="http://schemas.openxmlformats.org/officeDocument/2006/customXml" ds:itemID="{24E2C8F7-B6E2-4097-B7E6-8DB7F0B9D4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33</Pages>
  <Words>13082</Words>
  <Characters>77190</Characters>
  <Application>Microsoft Office Word</Application>
  <DocSecurity>0</DocSecurity>
  <Lines>643</Lines>
  <Paragraphs>180</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Burýšková Veronika Ing.</cp:lastModifiedBy>
  <cp:revision>5</cp:revision>
  <cp:lastPrinted>2022-03-25T06:39:00Z</cp:lastPrinted>
  <dcterms:created xsi:type="dcterms:W3CDTF">2022-06-27T07:16:00Z</dcterms:created>
  <dcterms:modified xsi:type="dcterms:W3CDTF">2022-08-01T11:35:00Z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